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6D" w:rsidRPr="00F0446D" w:rsidRDefault="00F0446D" w:rsidP="00F0446D">
      <w:pPr>
        <w:spacing w:after="120" w:line="240" w:lineRule="auto"/>
        <w:jc w:val="center"/>
        <w:rPr>
          <w:rFonts w:ascii="Arial Narrow" w:hAnsi="Arial Narrow"/>
          <w:b/>
          <w:sz w:val="32"/>
          <w:szCs w:val="32"/>
        </w:rPr>
      </w:pPr>
      <w:r w:rsidRPr="00F0446D">
        <w:rPr>
          <w:rFonts w:ascii="Arial Narrow" w:hAnsi="Arial Narrow"/>
          <w:b/>
          <w:sz w:val="32"/>
          <w:szCs w:val="32"/>
        </w:rPr>
        <w:t>15. MANAJEMEN SDM INTERNASIONAL</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Manajemen sumber daya manusia internasional sangat penting bagi organisasi yang telah mengembangkan bisnisnya dan hadir di banyak negara.</w:t>
      </w:r>
      <w:proofErr w:type="gramEnd"/>
      <w:r w:rsidRPr="00F0446D">
        <w:rPr>
          <w:rFonts w:ascii="Arial Narrow" w:hAnsi="Arial Narrow"/>
          <w:sz w:val="32"/>
          <w:szCs w:val="32"/>
        </w:rPr>
        <w:t xml:space="preserve"> Tapi </w:t>
      </w:r>
      <w:proofErr w:type="gramStart"/>
      <w:r w:rsidRPr="00F0446D">
        <w:rPr>
          <w:rFonts w:ascii="Arial Narrow" w:hAnsi="Arial Narrow"/>
          <w:sz w:val="32"/>
          <w:szCs w:val="32"/>
        </w:rPr>
        <w:t>apa</w:t>
      </w:r>
      <w:proofErr w:type="gramEnd"/>
      <w:r w:rsidRPr="00F0446D">
        <w:rPr>
          <w:rFonts w:ascii="Arial Narrow" w:hAnsi="Arial Narrow"/>
          <w:sz w:val="32"/>
          <w:szCs w:val="32"/>
        </w:rPr>
        <w:t xml:space="preserve"> sebenarnya IHRM itu? </w:t>
      </w:r>
      <w:proofErr w:type="gramStart"/>
      <w:r w:rsidRPr="00F0446D">
        <w:rPr>
          <w:rFonts w:ascii="Arial Narrow" w:hAnsi="Arial Narrow"/>
          <w:sz w:val="32"/>
          <w:szCs w:val="32"/>
        </w:rPr>
        <w:t>Dan bagaimana pengaruhnya terhadap operasional perusahaan multinasional?</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Apa</w:t>
      </w:r>
      <w:proofErr w:type="gramEnd"/>
      <w:r w:rsidRPr="00F0446D">
        <w:rPr>
          <w:rFonts w:ascii="Arial Narrow" w:hAnsi="Arial Narrow"/>
          <w:sz w:val="32"/>
          <w:szCs w:val="32"/>
        </w:rPr>
        <w:t xml:space="preserve"> saja tantangan yang mungkin mereka hadapi?</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Mari kita lihat beberapa detail penting tentang IHRM.</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Apa</w:t>
      </w:r>
      <w:proofErr w:type="gramEnd"/>
      <w:r w:rsidRPr="00F0446D">
        <w:rPr>
          <w:rFonts w:ascii="Arial Narrow" w:hAnsi="Arial Narrow"/>
          <w:sz w:val="32"/>
          <w:szCs w:val="32"/>
        </w:rPr>
        <w:t xml:space="preserve"> itu IHRM (Manajemen Sumber Daya Manusia Internasional)?</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Definisi manajemen sumber daya manusia internasional adalah proses pengelolaan, pelatihan, dan pengembangan serta gaji karyawan di organisasi global.</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Organisasi global memiliki anak perusahaan di negara-negara di luar negara asal yang mengandalkan keahlian dan kemampuan manajemen </w:t>
      </w:r>
      <w:proofErr w:type="gramStart"/>
      <w:r w:rsidRPr="00F0446D">
        <w:rPr>
          <w:rFonts w:ascii="Arial Narrow" w:hAnsi="Arial Narrow"/>
          <w:sz w:val="32"/>
          <w:szCs w:val="32"/>
        </w:rPr>
        <w:t>tim</w:t>
      </w:r>
      <w:proofErr w:type="gramEnd"/>
      <w:r w:rsidRPr="00F0446D">
        <w:rPr>
          <w:rFonts w:ascii="Arial Narrow" w:hAnsi="Arial Narrow"/>
          <w:sz w:val="32"/>
          <w:szCs w:val="32"/>
        </w:rPr>
        <w:t xml:space="preserve"> yang ada di negara induk tempat organisasi tersebut berkantor pusat.</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Manajemen Sumber Daya Manusia Internasional memusatkan perhatiannya pada semua fungsi Sumber Daya Manusia – rekrutmen dan seleksi, pelatihan dan pengembangan, manajemen kinerja dan penilaian, </w:t>
      </w:r>
      <w:proofErr w:type="gramStart"/>
      <w:r w:rsidRPr="00F0446D">
        <w:rPr>
          <w:rFonts w:ascii="Arial Narrow" w:hAnsi="Arial Narrow"/>
          <w:sz w:val="32"/>
          <w:szCs w:val="32"/>
        </w:rPr>
        <w:t>dll.,</w:t>
      </w:r>
      <w:proofErr w:type="gramEnd"/>
      <w:r w:rsidRPr="00F0446D">
        <w:rPr>
          <w:rFonts w:ascii="Arial Narrow" w:hAnsi="Arial Narrow"/>
          <w:sz w:val="32"/>
          <w:szCs w:val="32"/>
        </w:rPr>
        <w:t xml:space="preserve"> di tingkat global.</w:t>
      </w:r>
    </w:p>
    <w:p w:rsidR="00034C7C" w:rsidRPr="00F0446D" w:rsidRDefault="00034C7C" w:rsidP="00034C7C">
      <w:pPr>
        <w:spacing w:after="120" w:line="240" w:lineRule="auto"/>
        <w:jc w:val="both"/>
        <w:rPr>
          <w:rFonts w:ascii="Arial Narrow" w:hAnsi="Arial Narrow"/>
          <w:b/>
          <w:sz w:val="32"/>
          <w:szCs w:val="32"/>
        </w:rPr>
      </w:pPr>
      <w:proofErr w:type="gramStart"/>
      <w:r w:rsidRPr="00F0446D">
        <w:rPr>
          <w:rFonts w:ascii="Arial Narrow" w:hAnsi="Arial Narrow"/>
          <w:b/>
          <w:sz w:val="32"/>
          <w:szCs w:val="32"/>
        </w:rPr>
        <w:t>Apa</w:t>
      </w:r>
      <w:proofErr w:type="gramEnd"/>
      <w:r w:rsidRPr="00F0446D">
        <w:rPr>
          <w:rFonts w:ascii="Arial Narrow" w:hAnsi="Arial Narrow"/>
          <w:b/>
          <w:sz w:val="32"/>
          <w:szCs w:val="32"/>
        </w:rPr>
        <w:t xml:space="preserve"> model IHRMnya?</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Model IHRM mencakup aktivitas, proses, dan fungsi yang digunakan untuk menarik, mengembangkan, dan mengelola sumber daya manusia perusahaan multinasional yang beroperasi di seluruh dunia.</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Ini termasuk mengelola karyawan untuk tiga entitas-</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Pegawai negara induk</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Karyawan yang bekerja di negara tempat perusahaan pertama kali berkantor pusat merupakan karyawan negara induk.</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Misalnya, jika seorang India bekerja di India untuk sebuah perusahaan yang berasal dari India dan bermarkas di sini.</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 xml:space="preserve">Karyawan negara </w:t>
      </w:r>
      <w:proofErr w:type="gramStart"/>
      <w:r w:rsidRPr="00F0446D">
        <w:rPr>
          <w:rFonts w:ascii="Arial Narrow" w:hAnsi="Arial Narrow"/>
          <w:b/>
          <w:sz w:val="32"/>
          <w:szCs w:val="32"/>
        </w:rPr>
        <w:t>tuan</w:t>
      </w:r>
      <w:proofErr w:type="gramEnd"/>
      <w:r w:rsidRPr="00F0446D">
        <w:rPr>
          <w:rFonts w:ascii="Arial Narrow" w:hAnsi="Arial Narrow"/>
          <w:b/>
          <w:sz w:val="32"/>
          <w:szCs w:val="32"/>
        </w:rPr>
        <w:t xml:space="preserve"> rumah</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Karyawan yang bekerja di negara tempat anak perusahaan berada, misalnya orang India yang tinggal dan bekerja di negara lain (NRI).</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Karyawan negara ketiga</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lastRenderedPageBreak/>
        <w:t xml:space="preserve">Karyawan yang bukan berasal dari negara induk atau negara </w:t>
      </w:r>
      <w:proofErr w:type="gramStart"/>
      <w:r w:rsidRPr="00F0446D">
        <w:rPr>
          <w:rFonts w:ascii="Arial Narrow" w:hAnsi="Arial Narrow"/>
          <w:sz w:val="32"/>
          <w:szCs w:val="32"/>
        </w:rPr>
        <w:t>tuan</w:t>
      </w:r>
      <w:proofErr w:type="gramEnd"/>
      <w:r w:rsidRPr="00F0446D">
        <w:rPr>
          <w:rFonts w:ascii="Arial Narrow" w:hAnsi="Arial Narrow"/>
          <w:sz w:val="32"/>
          <w:szCs w:val="32"/>
        </w:rPr>
        <w:t xml:space="preserve"> rumah tetapi bekerja di salah satu anak perusahaan atau kantor pusat perusahaan, misalnya, MNC Jerman yang memiliki kantor perusahaan di Amerika dapat mempekerjakan dan orang Amerika sebagai CEO atau peran lainnya di negara tersebut. </w:t>
      </w:r>
      <w:proofErr w:type="gramStart"/>
      <w:r w:rsidRPr="00F0446D">
        <w:rPr>
          <w:rFonts w:ascii="Arial Narrow" w:hAnsi="Arial Narrow"/>
          <w:sz w:val="32"/>
          <w:szCs w:val="32"/>
        </w:rPr>
        <w:t>salah</w:t>
      </w:r>
      <w:proofErr w:type="gramEnd"/>
      <w:r w:rsidRPr="00F0446D">
        <w:rPr>
          <w:rFonts w:ascii="Arial Narrow" w:hAnsi="Arial Narrow"/>
          <w:sz w:val="32"/>
          <w:szCs w:val="32"/>
        </w:rPr>
        <w:t xml:space="preserve"> satu anak perusahaan lainnya. </w:t>
      </w:r>
      <w:proofErr w:type="gramStart"/>
      <w:r w:rsidRPr="00F0446D">
        <w:rPr>
          <w:rFonts w:ascii="Arial Narrow" w:hAnsi="Arial Narrow"/>
          <w:sz w:val="32"/>
          <w:szCs w:val="32"/>
        </w:rPr>
        <w:t>Orang Amerika itu adalah pegawai negara ketiga.</w:t>
      </w:r>
      <w:proofErr w:type="gramEnd"/>
    </w:p>
    <w:p w:rsidR="00034C7C" w:rsidRPr="00F0446D" w:rsidRDefault="00034C7C" w:rsidP="00034C7C">
      <w:pPr>
        <w:spacing w:after="120" w:line="240" w:lineRule="auto"/>
        <w:jc w:val="both"/>
        <w:rPr>
          <w:rFonts w:ascii="Arial Narrow" w:hAnsi="Arial Narrow"/>
          <w:b/>
          <w:sz w:val="32"/>
          <w:szCs w:val="32"/>
        </w:rPr>
      </w:pPr>
      <w:proofErr w:type="gramStart"/>
      <w:r w:rsidRPr="00F0446D">
        <w:rPr>
          <w:rFonts w:ascii="Arial Narrow" w:hAnsi="Arial Narrow"/>
          <w:b/>
          <w:sz w:val="32"/>
          <w:szCs w:val="32"/>
        </w:rPr>
        <w:t>Apa</w:t>
      </w:r>
      <w:proofErr w:type="gramEnd"/>
      <w:r w:rsidRPr="00F0446D">
        <w:rPr>
          <w:rFonts w:ascii="Arial Narrow" w:hAnsi="Arial Narrow"/>
          <w:b/>
          <w:sz w:val="32"/>
          <w:szCs w:val="32"/>
        </w:rPr>
        <w:t xml:space="preserve"> tujuan IHRM (Manajemen Sumber Daya Manusia Internasional)?</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Mengingat </w:t>
      </w:r>
      <w:r w:rsidR="00A7761B" w:rsidRPr="00F0446D">
        <w:rPr>
          <w:rFonts w:ascii="Arial Narrow" w:hAnsi="Arial Narrow"/>
          <w:sz w:val="32"/>
          <w:szCs w:val="32"/>
        </w:rPr>
        <w:t>S</w:t>
      </w:r>
      <w:r w:rsidRPr="00F0446D">
        <w:rPr>
          <w:rFonts w:ascii="Arial Narrow" w:hAnsi="Arial Narrow"/>
          <w:sz w:val="32"/>
          <w:szCs w:val="32"/>
        </w:rPr>
        <w:t xml:space="preserve">kenario bisnis saat ini </w:t>
      </w:r>
      <w:r w:rsidR="00A7761B" w:rsidRPr="00F0446D">
        <w:rPr>
          <w:rFonts w:ascii="Arial Narrow" w:hAnsi="Arial Narrow"/>
          <w:sz w:val="32"/>
          <w:szCs w:val="32"/>
        </w:rPr>
        <w:t>(</w:t>
      </w:r>
      <w:r w:rsidRPr="00F0446D">
        <w:rPr>
          <w:rFonts w:ascii="Arial Narrow" w:hAnsi="Arial Narrow"/>
          <w:sz w:val="32"/>
          <w:szCs w:val="32"/>
        </w:rPr>
        <w:t>sebagian besar organisasi</w:t>
      </w:r>
      <w:r w:rsidR="00A7761B" w:rsidRPr="00F0446D">
        <w:rPr>
          <w:rFonts w:ascii="Arial Narrow" w:hAnsi="Arial Narrow"/>
          <w:sz w:val="32"/>
          <w:szCs w:val="32"/>
        </w:rPr>
        <w:t>)</w:t>
      </w:r>
      <w:r w:rsidRPr="00F0446D">
        <w:rPr>
          <w:rFonts w:ascii="Arial Narrow" w:hAnsi="Arial Narrow"/>
          <w:sz w:val="32"/>
          <w:szCs w:val="32"/>
        </w:rPr>
        <w:t xml:space="preserve"> terutama organisasi yang mampu secara finansial, telah mengembangkan bisnisnya ke negara lain dan membangun bisnisnya di seluruh dunia. </w:t>
      </w:r>
      <w:proofErr w:type="gramStart"/>
      <w:r w:rsidRPr="00F0446D">
        <w:rPr>
          <w:rFonts w:ascii="Arial Narrow" w:hAnsi="Arial Narrow"/>
          <w:sz w:val="32"/>
          <w:szCs w:val="32"/>
        </w:rPr>
        <w:t>Tentu saja ketika organisasi menjadi global, mereka harus menyadari undang-undang dan peraturan yang melingkupi industri mereka di negara tempat anak perusahaan mereka berada dan mematuhinya.</w:t>
      </w:r>
      <w:proofErr w:type="gramEnd"/>
      <w:r w:rsidRPr="00F0446D">
        <w:rPr>
          <w:rFonts w:ascii="Arial Narrow" w:hAnsi="Arial Narrow"/>
          <w:sz w:val="32"/>
          <w:szCs w:val="32"/>
        </w:rPr>
        <w:t xml:space="preserve"> </w:t>
      </w:r>
      <w:r w:rsidR="00A7761B" w:rsidRPr="00F0446D">
        <w:rPr>
          <w:rFonts w:ascii="Arial Narrow" w:hAnsi="Arial Narrow"/>
          <w:sz w:val="32"/>
          <w:szCs w:val="32"/>
        </w:rPr>
        <w:t xml:space="preserve">Jelakkan </w:t>
      </w:r>
      <w:proofErr w:type="gramStart"/>
      <w:r w:rsidR="00A7761B" w:rsidRPr="00F0446D">
        <w:rPr>
          <w:rFonts w:ascii="Arial Narrow" w:hAnsi="Arial Narrow"/>
          <w:sz w:val="32"/>
          <w:szCs w:val="32"/>
        </w:rPr>
        <w:t>apa</w:t>
      </w:r>
      <w:proofErr w:type="gramEnd"/>
      <w:r w:rsidR="00A7761B" w:rsidRPr="00F0446D">
        <w:rPr>
          <w:rFonts w:ascii="Arial Narrow" w:hAnsi="Arial Narrow"/>
          <w:sz w:val="32"/>
          <w:szCs w:val="32"/>
        </w:rPr>
        <w:t xml:space="preserve"> tujuan dari Manajemen Sumber Daya Manusia Internasional dalam hal ini. </w:t>
      </w:r>
      <w:proofErr w:type="gramStart"/>
      <w:r w:rsidRPr="00F0446D">
        <w:rPr>
          <w:rFonts w:ascii="Arial Narrow" w:hAnsi="Arial Narrow"/>
          <w:sz w:val="32"/>
          <w:szCs w:val="32"/>
        </w:rPr>
        <w:t>Untuk memahami lingkungan lintas negara ini adalah alasan mengapa HRM internasional diperkenalkan.</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Penting untuk mempelajari dan memahami proses perekrutan, penempatan staf, kompensasi, dan penilaian SDM di tingkat global jika sebuah organisasi ingin menjalankan operasinya secara efektif di negara lain. </w:t>
      </w:r>
      <w:proofErr w:type="gramStart"/>
      <w:r w:rsidRPr="00F0446D">
        <w:rPr>
          <w:rFonts w:ascii="Arial Narrow" w:hAnsi="Arial Narrow"/>
          <w:sz w:val="32"/>
          <w:szCs w:val="32"/>
        </w:rPr>
        <w:t>Kualitas dan keterampilan sumber daya manusia serta pengelolaannya yang efektif di tingkat internasional menentukan keberhasilan suatu perusahaan.</w:t>
      </w:r>
      <w:proofErr w:type="gramEnd"/>
    </w:p>
    <w:p w:rsidR="00A7761B"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Manajemen Sumber Daya Manusia Internasional muncul ketika sebuah perusahaan memiliki anak perusahaan, usaha, atau aktivitas di setidaknya dua negara selain negara induk.</w:t>
      </w:r>
      <w:proofErr w:type="gramEnd"/>
      <w:r w:rsidR="00A7761B" w:rsidRPr="00F0446D">
        <w:rPr>
          <w:rFonts w:ascii="Arial Narrow" w:hAnsi="Arial Narrow"/>
          <w:sz w:val="32"/>
          <w:szCs w:val="32"/>
        </w:rPr>
        <w:t xml:space="preserve"> </w:t>
      </w:r>
      <w:proofErr w:type="gramStart"/>
      <w:r w:rsidR="00A7761B" w:rsidRPr="00F0446D">
        <w:rPr>
          <w:rFonts w:ascii="Arial Narrow" w:hAnsi="Arial Narrow"/>
          <w:sz w:val="32"/>
          <w:szCs w:val="32"/>
        </w:rPr>
        <w:t xml:space="preserve">Sebutkan dan jelaskan </w:t>
      </w:r>
      <w:r w:rsidRPr="00F0446D">
        <w:rPr>
          <w:rFonts w:ascii="Arial Narrow" w:hAnsi="Arial Narrow"/>
          <w:sz w:val="32"/>
          <w:szCs w:val="32"/>
        </w:rPr>
        <w:t>tujuan utama Manajemen Sumber Daya Manusia Internasional</w:t>
      </w:r>
      <w:r w:rsidR="00A7761B" w:rsidRPr="00F0446D">
        <w:rPr>
          <w:rFonts w:ascii="Arial Narrow" w:hAnsi="Arial Narrow"/>
          <w:sz w:val="32"/>
          <w:szCs w:val="32"/>
        </w:rPr>
        <w:t xml:space="preserve"> tersebut.</w:t>
      </w:r>
      <w:proofErr w:type="gramEnd"/>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Untuk meningkatkan atau mengembangkan keterampilan, pengetahuan dan kemampuan manajer dan karyawan SDM di bidang manajerial, organisasi, dan teknis.</w:t>
      </w:r>
      <w:proofErr w:type="gramEnd"/>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Untuk membantu keberhasilan mengembangkan dan mengelola operasi bisnis yang tersebar di berbagai negara.</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Mengelola proses penggajian dan memberi kompensasi kepada karyawan secara adil dan tepat waktu dengan terampil dan efektif.</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Kelola kinerja, penilaian, dan jalur karier karyawan.</w:t>
      </w:r>
      <w:proofErr w:type="gramEnd"/>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lastRenderedPageBreak/>
        <w:t>Manajemen dan pengorganisasian program konseling dan pelatihan bahasa lintas budaya yang efektif untuk membantu kelancaran komunikasi dan pemahaman serta mengurangi perbedaan budaya antar karyawan.</w:t>
      </w:r>
      <w:proofErr w:type="gramEnd"/>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Mengembangkan strategi SDM yang kompetitif dan sesuai untuk mengatasi permasalahan dan tantangan karyawan dan bisnis di lanskap global.</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Apa Tantangan IHRM?</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Bisnis yang beroperasi dalam skala global memiliki pro dan kontra tersendiri karena alasan yang jelas.</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Pengelolaan sumber daya manusia secara internasional tidaklah mudah dan penuh dengan banyak tantangan.</w:t>
      </w:r>
      <w:proofErr w:type="gramEnd"/>
      <w:r w:rsidRPr="00F0446D">
        <w:rPr>
          <w:rFonts w:ascii="Arial Narrow" w:hAnsi="Arial Narrow"/>
          <w:sz w:val="32"/>
          <w:szCs w:val="32"/>
        </w:rPr>
        <w:t xml:space="preserve"> Beberapa tantangan paling kritis dari Manajemen Sumber Daya Manusia Internasional adalah-</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Manajemen keanekaragaman</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Mengelola tenaga kerja yang beragam adalah sebuah tantangan besar, secara internasional ini adalah salah satu tantangan terbesar IHRM.</w:t>
      </w:r>
      <w:proofErr w:type="gramEnd"/>
      <w:r w:rsidRPr="00F0446D">
        <w:rPr>
          <w:rFonts w:ascii="Arial Narrow" w:hAnsi="Arial Narrow"/>
          <w:sz w:val="32"/>
          <w:szCs w:val="32"/>
        </w:rPr>
        <w:t xml:space="preserve"> Memastikan organisasi Anda memiliki keseimbangan yang baik antara tenaga kerja yang beragam, dengan keterlibatan karyawan yang tinggi dan tidak adanya perbedaan budaya adalah salah satu tanggung jawab utama </w:t>
      </w:r>
      <w:proofErr w:type="gramStart"/>
      <w:r w:rsidRPr="00F0446D">
        <w:rPr>
          <w:rFonts w:ascii="Arial Narrow" w:hAnsi="Arial Narrow"/>
          <w:sz w:val="32"/>
          <w:szCs w:val="32"/>
        </w:rPr>
        <w:t>tim</w:t>
      </w:r>
      <w:proofErr w:type="gramEnd"/>
      <w:r w:rsidRPr="00F0446D">
        <w:rPr>
          <w:rFonts w:ascii="Arial Narrow" w:hAnsi="Arial Narrow"/>
          <w:sz w:val="32"/>
          <w:szCs w:val="32"/>
        </w:rPr>
        <w:t xml:space="preserve"> IHRM.</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Fasilitasi komunikasi yang lancar</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Secara internasional, menciptakan saluran komunikasi antara berbagai hierarki karyawan dan pimpinan mereka menjadi semakin rumit karena kendala geografis.</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Penggajian Global</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Penggajian di tingkat lokal atau nasional sendiri mempunyai banyak tantangan.</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Mengelola penggajian global itu rumit karena ada banyak peraturan dan regulasi yang harus dipatuhi agar tetap patuh sebelum memproses penggajian.</w:t>
      </w:r>
      <w:proofErr w:type="gramEnd"/>
      <w:r w:rsidRPr="00F0446D">
        <w:rPr>
          <w:rFonts w:ascii="Arial Narrow" w:hAnsi="Arial Narrow"/>
          <w:sz w:val="32"/>
          <w:szCs w:val="32"/>
        </w:rPr>
        <w:t xml:space="preserve"> Jika Anda adalah tim IHRM dari organisasi internasional yang mencari layanan penggajian global , maka Alp dapat membantu, layanan penggajian internasional kami dapat membantu Anda mengatasi tantangan Anda secara efektif dan efisien.</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Gagal mengelola penugasan ekspatriat</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lastRenderedPageBreak/>
        <w:t>Peran ekspatriat dalam IHRM bukanlah sesuatu yang bisa diabaikan.</w:t>
      </w:r>
      <w:proofErr w:type="gramEnd"/>
      <w:r w:rsidRPr="00F0446D">
        <w:rPr>
          <w:rFonts w:ascii="Arial Narrow" w:hAnsi="Arial Narrow"/>
          <w:sz w:val="32"/>
          <w:szCs w:val="32"/>
        </w:rPr>
        <w:t xml:space="preserve"> Penugasan ekspatriat merupakan kesempatan bagi individu untuk pindah ke negara </w:t>
      </w:r>
      <w:proofErr w:type="gramStart"/>
      <w:r w:rsidRPr="00F0446D">
        <w:rPr>
          <w:rFonts w:ascii="Arial Narrow" w:hAnsi="Arial Narrow"/>
          <w:sz w:val="32"/>
          <w:szCs w:val="32"/>
        </w:rPr>
        <w:t>lain</w:t>
      </w:r>
      <w:proofErr w:type="gramEnd"/>
      <w:r w:rsidRPr="00F0446D">
        <w:rPr>
          <w:rFonts w:ascii="Arial Narrow" w:hAnsi="Arial Narrow"/>
          <w:sz w:val="32"/>
          <w:szCs w:val="32"/>
        </w:rPr>
        <w:t xml:space="preserve"> dalam waktu singkat, bekerja dan mendapatkan pengalaman yang kaya. </w:t>
      </w:r>
      <w:proofErr w:type="gramStart"/>
      <w:r w:rsidRPr="00F0446D">
        <w:rPr>
          <w:rFonts w:ascii="Arial Narrow" w:hAnsi="Arial Narrow"/>
          <w:sz w:val="32"/>
          <w:szCs w:val="32"/>
        </w:rPr>
        <w:t>Bagi sebuah organisasi, hal ini membantu dalam membangun jaringan kontrak global yang dapat berguna bagi perusahaan.</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Namun pengiriman ekspatriat mempunyai tantangan tersendiri.</w:t>
      </w:r>
      <w:proofErr w:type="gramEnd"/>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Penelitian INSEAD menemukan bahwa tingkat kegagalan penugasan ekspatriat berkisar 10-50% di seluruh industri.</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Ditemukan juga bahwa mereka yang dikirim ke negara-negara dengan ekonomi berkembang memiliki tingkat kegagalan yang lebih tinggi dibandingkan mereka yang dikirim ke negara-negara maju.</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Alasan yang dikemukakan adalah kejutan budaya, depresi karena isolasi, dan masalah rumah tangga.</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Kesetaraan Pembayaran</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Diskriminasi berbasis gender terjadi di sebagian besar perusahaan, namun terlebih lagi di perusahaan multinasional, alasannya mungkin berbeda antara satu perusahaan dengan perusahaan lainnya. Penerapan upah yang setara di berbagai anak perusahaan merupakan tugas yang rumit dan penting dalam manajemen sumber daya manusia </w:t>
      </w:r>
      <w:proofErr w:type="gramStart"/>
      <w:r w:rsidRPr="00F0446D">
        <w:rPr>
          <w:rFonts w:ascii="Arial Narrow" w:hAnsi="Arial Narrow"/>
          <w:sz w:val="32"/>
          <w:szCs w:val="32"/>
        </w:rPr>
        <w:t>global .</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Apa Fungsi IHRM?</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Ruang lingkup IHRM mencakup seluruh fungsi HRM suatu organisasi yang beroperasi di tingkat nasional, kecuali di sini, fungsi yang </w:t>
      </w:r>
      <w:proofErr w:type="gramStart"/>
      <w:r w:rsidRPr="00F0446D">
        <w:rPr>
          <w:rFonts w:ascii="Arial Narrow" w:hAnsi="Arial Narrow"/>
          <w:sz w:val="32"/>
          <w:szCs w:val="32"/>
        </w:rPr>
        <w:t>sama</w:t>
      </w:r>
      <w:proofErr w:type="gramEnd"/>
      <w:r w:rsidRPr="00F0446D">
        <w:rPr>
          <w:rFonts w:ascii="Arial Narrow" w:hAnsi="Arial Narrow"/>
          <w:sz w:val="32"/>
          <w:szCs w:val="32"/>
        </w:rPr>
        <w:t xml:space="preserve"> harus dijalankan secara internasional dengan melibatkan karyawan dari berbagai negara. Strategi dan proses yang terlibat dalam pelaksanaan fungsi tersebut bervariasi karena harus selaras dengan tujuan dan sasaran perusahaan multinasional yang beroperasi di tingkat global.</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 xml:space="preserve">Lantas, </w:t>
      </w:r>
      <w:proofErr w:type="gramStart"/>
      <w:r w:rsidRPr="00F0446D">
        <w:rPr>
          <w:rFonts w:ascii="Arial Narrow" w:hAnsi="Arial Narrow"/>
          <w:b/>
          <w:sz w:val="32"/>
          <w:szCs w:val="32"/>
        </w:rPr>
        <w:t>apa</w:t>
      </w:r>
      <w:proofErr w:type="gramEnd"/>
      <w:r w:rsidRPr="00F0446D">
        <w:rPr>
          <w:rFonts w:ascii="Arial Narrow" w:hAnsi="Arial Narrow"/>
          <w:b/>
          <w:sz w:val="32"/>
          <w:szCs w:val="32"/>
        </w:rPr>
        <w:t xml:space="preserve"> saja fitur IHRM?</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1. Rekrutmen dan orientasi</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Rekrutmen dan orientasi adalah bagian mendasar dari tanggung jawab SDM.</w:t>
      </w:r>
      <w:proofErr w:type="gramEnd"/>
      <w:r w:rsidRPr="00F0446D">
        <w:rPr>
          <w:rFonts w:ascii="Arial Narrow" w:hAnsi="Arial Narrow"/>
          <w:sz w:val="32"/>
          <w:szCs w:val="32"/>
        </w:rPr>
        <w:t xml:space="preserve"> Secara internasional, </w:t>
      </w:r>
      <w:proofErr w:type="gramStart"/>
      <w:r w:rsidRPr="00F0446D">
        <w:rPr>
          <w:rFonts w:ascii="Arial Narrow" w:hAnsi="Arial Narrow"/>
          <w:sz w:val="32"/>
          <w:szCs w:val="32"/>
        </w:rPr>
        <w:t>tim</w:t>
      </w:r>
      <w:proofErr w:type="gramEnd"/>
      <w:r w:rsidRPr="00F0446D">
        <w:rPr>
          <w:rFonts w:ascii="Arial Narrow" w:hAnsi="Arial Narrow"/>
          <w:sz w:val="32"/>
          <w:szCs w:val="32"/>
        </w:rPr>
        <w:t xml:space="preserve"> IHRM harus mengikuti protokol yang sama kecuali beberapa penyesuaian agar selaras dengan standar internasional. </w:t>
      </w:r>
      <w:proofErr w:type="gramStart"/>
      <w:r w:rsidRPr="00F0446D">
        <w:rPr>
          <w:rFonts w:ascii="Arial Narrow" w:hAnsi="Arial Narrow"/>
          <w:sz w:val="32"/>
          <w:szCs w:val="32"/>
        </w:rPr>
        <w:t xml:space="preserve">Sebagai profesional IHRM, mereka harus membuat deskripsi pekerjaan yang sesuai dengan kandidat yang melamar posisi di berbagai negara dengan latar belakang </w:t>
      </w:r>
      <w:r w:rsidRPr="00F0446D">
        <w:rPr>
          <w:rFonts w:ascii="Arial Narrow" w:hAnsi="Arial Narrow"/>
          <w:sz w:val="32"/>
          <w:szCs w:val="32"/>
        </w:rPr>
        <w:lastRenderedPageBreak/>
        <w:t>dan budaya yang beragam, berinteraksi dengan mereka, menegosiasikan gaji, dll.</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2. Manajemen Penggajian Global</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Penggajian adalah fungsi paling penting dari departemen SDM.</w:t>
      </w:r>
      <w:proofErr w:type="gramEnd"/>
      <w:r w:rsidRPr="00F0446D">
        <w:rPr>
          <w:rFonts w:ascii="Arial Narrow" w:hAnsi="Arial Narrow"/>
          <w:sz w:val="32"/>
          <w:szCs w:val="32"/>
        </w:rPr>
        <w:t xml:space="preserve"> Dengan penggajian </w:t>
      </w:r>
      <w:proofErr w:type="gramStart"/>
      <w:r w:rsidRPr="00F0446D">
        <w:rPr>
          <w:rFonts w:ascii="Arial Narrow" w:hAnsi="Arial Narrow"/>
          <w:sz w:val="32"/>
          <w:szCs w:val="32"/>
        </w:rPr>
        <w:t>global ,</w:t>
      </w:r>
      <w:proofErr w:type="gramEnd"/>
      <w:r w:rsidRPr="00F0446D">
        <w:rPr>
          <w:rFonts w:ascii="Arial Narrow" w:hAnsi="Arial Narrow"/>
          <w:sz w:val="32"/>
          <w:szCs w:val="32"/>
        </w:rPr>
        <w:t xml:space="preserve"> departemen IHRM harus efisien dalam mengelola penggajian multi-mata uang. Pekerja internasional yang bekerja sebagai pekerja di negara </w:t>
      </w:r>
      <w:proofErr w:type="gramStart"/>
      <w:r w:rsidRPr="00F0446D">
        <w:rPr>
          <w:rFonts w:ascii="Arial Narrow" w:hAnsi="Arial Narrow"/>
          <w:sz w:val="32"/>
          <w:szCs w:val="32"/>
        </w:rPr>
        <w:t>tuan</w:t>
      </w:r>
      <w:proofErr w:type="gramEnd"/>
      <w:r w:rsidRPr="00F0446D">
        <w:rPr>
          <w:rFonts w:ascii="Arial Narrow" w:hAnsi="Arial Narrow"/>
          <w:sz w:val="32"/>
          <w:szCs w:val="32"/>
        </w:rPr>
        <w:t xml:space="preserve"> rumah harus dibayar dalam mata uang lokal. Selain itu, HR juga harus mengurus pajak, jaminan sosial, </w:t>
      </w:r>
      <w:proofErr w:type="gramStart"/>
      <w:r w:rsidRPr="00F0446D">
        <w:rPr>
          <w:rFonts w:ascii="Arial Narrow" w:hAnsi="Arial Narrow"/>
          <w:sz w:val="32"/>
          <w:szCs w:val="32"/>
        </w:rPr>
        <w:t>dll.,</w:t>
      </w:r>
      <w:proofErr w:type="gramEnd"/>
      <w:r w:rsidRPr="00F0446D">
        <w:rPr>
          <w:rFonts w:ascii="Arial Narrow" w:hAnsi="Arial Narrow"/>
          <w:sz w:val="32"/>
          <w:szCs w:val="32"/>
        </w:rPr>
        <w:t xml:space="preserve"> dengan tetap mematuhi undang-undang dan peraturan di negara tempat karyawan tersebut bekerja saat memproses pembayaran gaji internasional.</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3. Pelatihan dan Pengembangan</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Pelatihan awal diperlukan bagi setiap karyawan, tidak peduli seberapa terampilnya mereka.</w:t>
      </w:r>
      <w:proofErr w:type="gramEnd"/>
      <w:r w:rsidRPr="00F0446D">
        <w:rPr>
          <w:rFonts w:ascii="Arial Narrow" w:hAnsi="Arial Narrow"/>
          <w:sz w:val="32"/>
          <w:szCs w:val="32"/>
        </w:rPr>
        <w:t xml:space="preserve"> Setiap organisasi bekerja dengan </w:t>
      </w:r>
      <w:proofErr w:type="gramStart"/>
      <w:r w:rsidRPr="00F0446D">
        <w:rPr>
          <w:rFonts w:ascii="Arial Narrow" w:hAnsi="Arial Narrow"/>
          <w:sz w:val="32"/>
          <w:szCs w:val="32"/>
        </w:rPr>
        <w:t>cara</w:t>
      </w:r>
      <w:proofErr w:type="gramEnd"/>
      <w:r w:rsidRPr="00F0446D">
        <w:rPr>
          <w:rFonts w:ascii="Arial Narrow" w:hAnsi="Arial Narrow"/>
          <w:sz w:val="32"/>
          <w:szCs w:val="32"/>
        </w:rPr>
        <w:t xml:space="preserve"> yang berbeda, memiliki seperangkat aturan dan regulasi, prosedur operasi, dll. </w:t>
      </w:r>
      <w:proofErr w:type="gramStart"/>
      <w:r w:rsidRPr="00F0446D">
        <w:rPr>
          <w:rFonts w:ascii="Arial Narrow" w:hAnsi="Arial Narrow"/>
          <w:sz w:val="32"/>
          <w:szCs w:val="32"/>
        </w:rPr>
        <w:t>yang</w:t>
      </w:r>
      <w:proofErr w:type="gramEnd"/>
      <w:r w:rsidRPr="00F0446D">
        <w:rPr>
          <w:rFonts w:ascii="Arial Narrow" w:hAnsi="Arial Narrow"/>
          <w:sz w:val="32"/>
          <w:szCs w:val="32"/>
        </w:rPr>
        <w:t xml:space="preserve"> tidak disadari dan harus dipelajari oleh karyawan baru saat mereka bergabung dengan organisasi. </w:t>
      </w:r>
      <w:proofErr w:type="gramStart"/>
      <w:r w:rsidRPr="00F0446D">
        <w:rPr>
          <w:rFonts w:ascii="Arial Narrow" w:hAnsi="Arial Narrow"/>
          <w:sz w:val="32"/>
          <w:szCs w:val="32"/>
        </w:rPr>
        <w:t>Metode pelatihan dapat berupa kursus online, webinar, seminar, dll.</w:t>
      </w:r>
      <w:proofErr w:type="gramEnd"/>
      <w:r w:rsidRPr="00F0446D">
        <w:rPr>
          <w:rFonts w:ascii="Arial Narrow" w:hAnsi="Arial Narrow"/>
          <w:sz w:val="32"/>
          <w:szCs w:val="32"/>
        </w:rPr>
        <w:t xml:space="preserve"> Sebagai bagian dari IHRM, </w:t>
      </w:r>
      <w:proofErr w:type="gramStart"/>
      <w:r w:rsidRPr="00F0446D">
        <w:rPr>
          <w:rFonts w:ascii="Arial Narrow" w:hAnsi="Arial Narrow"/>
          <w:sz w:val="32"/>
          <w:szCs w:val="32"/>
        </w:rPr>
        <w:t>tim</w:t>
      </w:r>
      <w:proofErr w:type="gramEnd"/>
      <w:r w:rsidRPr="00F0446D">
        <w:rPr>
          <w:rFonts w:ascii="Arial Narrow" w:hAnsi="Arial Narrow"/>
          <w:sz w:val="32"/>
          <w:szCs w:val="32"/>
        </w:rPr>
        <w:t xml:space="preserve"> harus menyederhanakan dan menyusun pelatihan serta memastikan pelatihan tersebut sampai ke karyawan sebagaimana dimaksud.</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4. Manajemen Kepatuhan</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Mempertahankan kepatuhan suatu organisasi sangat penting untuk keberhasilannya.</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Bagi organisasi internasional, penting bagi mereka untuk tetap mematuhi peraturan di berbagai negara.</w:t>
      </w:r>
      <w:proofErr w:type="gramEnd"/>
      <w:r w:rsidRPr="00F0446D">
        <w:rPr>
          <w:rFonts w:ascii="Arial Narrow" w:hAnsi="Arial Narrow"/>
          <w:sz w:val="32"/>
          <w:szCs w:val="32"/>
        </w:rPr>
        <w:t xml:space="preserve"> Tim IHRM harus memastikan bahwa mereka memiliki semua informasi tentang berbagai undang-undang ketenagakerjaan, undang-undang upah minimum, undang-undang perlindungan data, dan hal-hal lain yang berkaitan dengan negara lain. </w:t>
      </w:r>
      <w:proofErr w:type="gramStart"/>
      <w:r w:rsidRPr="00F0446D">
        <w:rPr>
          <w:rFonts w:ascii="Arial Narrow" w:hAnsi="Arial Narrow"/>
          <w:sz w:val="32"/>
          <w:szCs w:val="32"/>
        </w:rPr>
        <w:t>IHRM pada akhirnya bertujuan membantu organisasi 100% patuh dan memastikan bahwa karyawan dibayar tepat waktu.</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Apa Pendekatan IHRM?</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Ada beberapa pendekatan berbeda terhadap IHRM yang diambil organisasi, bergantung pada beberapa faktor yang dapat memengaruhi bisnis mereka.</w:t>
      </w:r>
      <w:proofErr w:type="gramEnd"/>
    </w:p>
    <w:p w:rsidR="00034C7C" w:rsidRPr="00F0446D" w:rsidRDefault="00034C7C" w:rsidP="00034C7C">
      <w:pPr>
        <w:spacing w:after="120" w:line="240" w:lineRule="auto"/>
        <w:jc w:val="both"/>
        <w:rPr>
          <w:rFonts w:ascii="Arial Narrow" w:hAnsi="Arial Narrow"/>
          <w:sz w:val="32"/>
          <w:szCs w:val="32"/>
        </w:rPr>
      </w:pP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lastRenderedPageBreak/>
        <w:t>Beberapa pendekatan utama IHRM adalah-</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1. Pendekatan Etnosentris</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Dalam pendekatan etnosentris, perusahaan induk berkeyakinan bahwa anak perusahaannya harus mengadopsi dan mengikuti seluruh prosedur dan kebijakan perusahaan induk.</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Selain itu, perusahaan induk juga bersikeras untuk memimpin semua aktivitas yang terjadi di anak perusahaannya, sehingga menempatkan dirinya pada posisi pengambil keputusan utama.</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Seringkali, hal ini menimbulkan konflik kepentingan di anak perusahaan karena ekspektasi dan </w:t>
      </w:r>
      <w:proofErr w:type="gramStart"/>
      <w:r w:rsidRPr="00F0446D">
        <w:rPr>
          <w:rFonts w:ascii="Arial Narrow" w:hAnsi="Arial Narrow"/>
          <w:sz w:val="32"/>
          <w:szCs w:val="32"/>
        </w:rPr>
        <w:t>norma</w:t>
      </w:r>
      <w:proofErr w:type="gramEnd"/>
      <w:r w:rsidRPr="00F0446D">
        <w:rPr>
          <w:rFonts w:ascii="Arial Narrow" w:hAnsi="Arial Narrow"/>
          <w:sz w:val="32"/>
          <w:szCs w:val="32"/>
        </w:rPr>
        <w:t xml:space="preserve"> setiap negara berbeda satu sama lain. Maruti, Honda, dll. </w:t>
      </w:r>
      <w:proofErr w:type="gramStart"/>
      <w:r w:rsidRPr="00F0446D">
        <w:rPr>
          <w:rFonts w:ascii="Arial Narrow" w:hAnsi="Arial Narrow"/>
          <w:sz w:val="32"/>
          <w:szCs w:val="32"/>
        </w:rPr>
        <w:t>adalah</w:t>
      </w:r>
      <w:proofErr w:type="gramEnd"/>
      <w:r w:rsidRPr="00F0446D">
        <w:rPr>
          <w:rFonts w:ascii="Arial Narrow" w:hAnsi="Arial Narrow"/>
          <w:sz w:val="32"/>
          <w:szCs w:val="32"/>
        </w:rPr>
        <w:t xml:space="preserve"> contoh nyata dari pendekatan ini dan belum tentu berjalan dengan baik serta menimbulkan keresahan.</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Meskipun pendekatan ini mungkin yang terbaik bagi negara induk, namun mungkin tidak bagi anak-anak perusahaannya, karena setiap negara mempunyai budaya, cara kerja, sikap, keyakinan yang berbeda yang belum tentu sejalan dengan budaya, cara kerja, sikap, keyakinan yang dimiliki negara induk.</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Kegagalan pendekatan ini menyebabkan adanya modifikasi.</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Saat ini sebagian besar perusahaan mengadopsi pendekatan manajemen polisentris atau Geosentris.</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2. Pendekatan polisentris</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Dalam pendekatan polisentris, negara induk mengizinkan anak perusahaannya untuk membuat strategi, kebijakan, dan prosedur yang relevan dengan negara tempat mereka beroperasi.</w:t>
      </w:r>
      <w:proofErr w:type="gramEnd"/>
      <w:r w:rsidRPr="00F0446D">
        <w:rPr>
          <w:rFonts w:ascii="Arial Narrow" w:hAnsi="Arial Narrow"/>
          <w:sz w:val="32"/>
          <w:szCs w:val="32"/>
        </w:rPr>
        <w:t xml:space="preserve"> Penting untuk menyelaraskan </w:t>
      </w:r>
      <w:proofErr w:type="gramStart"/>
      <w:r w:rsidRPr="00F0446D">
        <w:rPr>
          <w:rFonts w:ascii="Arial Narrow" w:hAnsi="Arial Narrow"/>
          <w:sz w:val="32"/>
          <w:szCs w:val="32"/>
        </w:rPr>
        <w:t>gaya</w:t>
      </w:r>
      <w:proofErr w:type="gramEnd"/>
      <w:r w:rsidRPr="00F0446D">
        <w:rPr>
          <w:rFonts w:ascii="Arial Narrow" w:hAnsi="Arial Narrow"/>
          <w:sz w:val="32"/>
          <w:szCs w:val="32"/>
        </w:rPr>
        <w:t xml:space="preserve"> manajemen agar sesuai dengan budaya lokal dan sikap masyarakat di negara tersebut.</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Untuk membantu keberhasilan pendekatan ini, organisasi merekrut masyarakat lokal pada posisi manajemen yang lebih tinggi serta kehadiran beberapa warga negara induk.</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Seluruh kebijakan tingkat operasional dibentuk dan dilaksanakan secara individual oleh anak-anak perusahaan.</w:t>
      </w:r>
      <w:proofErr w:type="gramEnd"/>
      <w:r w:rsidRPr="00F0446D">
        <w:rPr>
          <w:rFonts w:ascii="Arial Narrow" w:hAnsi="Arial Narrow"/>
          <w:sz w:val="32"/>
          <w:szCs w:val="32"/>
        </w:rPr>
        <w:t xml:space="preserve"> Kebijakan yang melibatkan kompensasi, budaya, dan etika kerja diputuskan secara lokal, namun kebijakan seperti nilai-nilai tersebut didorong oleh </w:t>
      </w:r>
      <w:proofErr w:type="gramStart"/>
      <w:r w:rsidRPr="00F0446D">
        <w:rPr>
          <w:rFonts w:ascii="Arial Narrow" w:hAnsi="Arial Narrow"/>
          <w:sz w:val="32"/>
          <w:szCs w:val="32"/>
        </w:rPr>
        <w:t>kantor</w:t>
      </w:r>
      <w:proofErr w:type="gramEnd"/>
      <w:r w:rsidRPr="00F0446D">
        <w:rPr>
          <w:rFonts w:ascii="Arial Narrow" w:hAnsi="Arial Narrow"/>
          <w:sz w:val="32"/>
          <w:szCs w:val="32"/>
        </w:rPr>
        <w:t xml:space="preserve"> perusahaan yang ada di Negara Induk.</w:t>
      </w:r>
    </w:p>
    <w:p w:rsidR="00034C7C" w:rsidRPr="00F0446D" w:rsidRDefault="00034C7C" w:rsidP="00034C7C">
      <w:pPr>
        <w:spacing w:after="120" w:line="240" w:lineRule="auto"/>
        <w:jc w:val="both"/>
        <w:rPr>
          <w:rFonts w:ascii="Arial Narrow" w:hAnsi="Arial Narrow"/>
          <w:sz w:val="32"/>
          <w:szCs w:val="32"/>
        </w:rPr>
      </w:pP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lastRenderedPageBreak/>
        <w:t>3. Pendekatan Regino-sentris</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Meskipun ada perbedaan dalam berbagai aspek budaya, ada juga persamaannya.</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Misalnya, negara-negara seperti India, Sri Lanka, Jepang mungkin berbeda dalam budaya dan beberapa aspek lainnya, namun mereka juga memiliki banyak kesamaan.</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Dalam pendekatan Regino sentris, MNC mendirikan </w:t>
      </w:r>
      <w:proofErr w:type="gramStart"/>
      <w:r w:rsidRPr="00F0446D">
        <w:rPr>
          <w:rFonts w:ascii="Arial Narrow" w:hAnsi="Arial Narrow"/>
          <w:sz w:val="32"/>
          <w:szCs w:val="32"/>
        </w:rPr>
        <w:t>kantor</w:t>
      </w:r>
      <w:proofErr w:type="gramEnd"/>
      <w:r w:rsidRPr="00F0446D">
        <w:rPr>
          <w:rFonts w:ascii="Arial Narrow" w:hAnsi="Arial Narrow"/>
          <w:sz w:val="32"/>
          <w:szCs w:val="32"/>
        </w:rPr>
        <w:t xml:space="preserve"> regional untuk mengelola beberapa negara di kawasan untuk mengelola sumber daya manusia seperti kawasan Asia Pasifik dll.</w:t>
      </w:r>
      <w:r w:rsidR="00F0446D">
        <w:rPr>
          <w:rFonts w:ascii="Arial Narrow" w:hAnsi="Arial Narrow"/>
          <w:sz w:val="32"/>
          <w:szCs w:val="32"/>
        </w:rPr>
        <w:t xml:space="preserve"> </w:t>
      </w:r>
      <w:proofErr w:type="gramStart"/>
      <w:r w:rsidRPr="00F0446D">
        <w:rPr>
          <w:rFonts w:ascii="Arial Narrow" w:hAnsi="Arial Narrow"/>
          <w:sz w:val="32"/>
          <w:szCs w:val="32"/>
        </w:rPr>
        <w:t>Keuntungan dari pendekatan ini adalah inovasi dan kreativitas yang dapat dihasilkan karena tenaga kerja yang beragam.</w:t>
      </w:r>
      <w:proofErr w:type="gramEnd"/>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4. Pendekatan geosentris</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Pendekatan geosentris sejauh ini merupakan salah satu pendekatan terbaik dan paling fleksibel terhadap IHRM.</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Manajemen tidak percaya pada hambatan geografis dan berpikir bahwa setiap negara, wilayah, atau anak perusahaan mempunyai kekuatannya masing-masing dan merupakan tindakan cerdas untuk memanfaatkannya sebaik mungkin.</w:t>
      </w:r>
      <w:proofErr w:type="gramEnd"/>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Perusahaan-perusahaan ini dianggap sangat matang dalam proses manajemen karena mereka menciptakan fleksibilitas bagi masyarakat untuk menyuarakan pendapat mereka dan menggabungkannya jika dirasa perlu.</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Meskipun mungkin ada kekhawatiran mengenai bagian pemantauan, sistem terintegrasi yang mendukung TI memungkinkan pencapaian hal ini dengan lancar.</w:t>
      </w:r>
      <w:proofErr w:type="gramEnd"/>
      <w:r w:rsidR="00F0446D">
        <w:rPr>
          <w:rFonts w:ascii="Arial Narrow" w:hAnsi="Arial Narrow"/>
          <w:sz w:val="32"/>
          <w:szCs w:val="32"/>
        </w:rPr>
        <w:t xml:space="preserve"> </w:t>
      </w:r>
      <w:r w:rsidRPr="00F0446D">
        <w:rPr>
          <w:rFonts w:ascii="Arial Narrow" w:hAnsi="Arial Narrow"/>
          <w:sz w:val="32"/>
          <w:szCs w:val="32"/>
        </w:rPr>
        <w:t>Tingkatkan Manajemen Sumber Daya Manusia Internasional Anda dengan bimbingan Alp Consulting</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Agar IHRM berhasil, Anda perlu memastikan bahwa Anda memiliki struktur yang tepat dan integrasi teknologi yang diperlukan untuk memungkinkan kelancaran operasi di seluruh negara.</w:t>
      </w:r>
      <w:proofErr w:type="gramEnd"/>
      <w:r w:rsidRPr="00F0446D">
        <w:rPr>
          <w:rFonts w:ascii="Arial Narrow" w:hAnsi="Arial Narrow"/>
          <w:sz w:val="32"/>
          <w:szCs w:val="32"/>
        </w:rPr>
        <w:t xml:space="preserve"> Alp </w:t>
      </w:r>
      <w:proofErr w:type="gramStart"/>
      <w:r w:rsidRPr="00F0446D">
        <w:rPr>
          <w:rFonts w:ascii="Arial Narrow" w:hAnsi="Arial Narrow"/>
          <w:sz w:val="32"/>
          <w:szCs w:val="32"/>
        </w:rPr>
        <w:t>Consulting</w:t>
      </w:r>
      <w:proofErr w:type="gramEnd"/>
      <w:r w:rsidRPr="00F0446D">
        <w:rPr>
          <w:rFonts w:ascii="Arial Narrow" w:hAnsi="Arial Narrow"/>
          <w:sz w:val="32"/>
          <w:szCs w:val="32"/>
        </w:rPr>
        <w:t xml:space="preserve"> dapat memastikan sistem SDM Anda terhubung dengan baik di seluruh dunia. </w:t>
      </w:r>
      <w:proofErr w:type="gramStart"/>
      <w:r w:rsidRPr="00F0446D">
        <w:rPr>
          <w:rFonts w:ascii="Arial Narrow" w:hAnsi="Arial Narrow"/>
          <w:sz w:val="32"/>
          <w:szCs w:val="32"/>
        </w:rPr>
        <w:t>Solusi sumber daya manusia kami dapat menjamin dijalankan melalui satu titik akses dengan alur kerja terpadu.</w:t>
      </w:r>
      <w:proofErr w:type="gramEnd"/>
      <w:r w:rsidRPr="00F0446D">
        <w:rPr>
          <w:rFonts w:ascii="Arial Narrow" w:hAnsi="Arial Narrow"/>
          <w:sz w:val="32"/>
          <w:szCs w:val="32"/>
        </w:rPr>
        <w:t xml:space="preserve"> Kami </w:t>
      </w:r>
      <w:proofErr w:type="gramStart"/>
      <w:r w:rsidRPr="00F0446D">
        <w:rPr>
          <w:rFonts w:ascii="Arial Narrow" w:hAnsi="Arial Narrow"/>
          <w:sz w:val="32"/>
          <w:szCs w:val="32"/>
        </w:rPr>
        <w:t>akan</w:t>
      </w:r>
      <w:proofErr w:type="gramEnd"/>
      <w:r w:rsidRPr="00F0446D">
        <w:rPr>
          <w:rFonts w:ascii="Arial Narrow" w:hAnsi="Arial Narrow"/>
          <w:sz w:val="32"/>
          <w:szCs w:val="32"/>
        </w:rPr>
        <w:t xml:space="preserve"> membantu menyederhanakan proses HR Anda dengan menggunakan pendekatan IHRM yang tepat.</w:t>
      </w:r>
    </w:p>
    <w:p w:rsidR="00034C7C" w:rsidRPr="00F0446D" w:rsidRDefault="00034C7C" w:rsidP="00034C7C">
      <w:pPr>
        <w:spacing w:after="120" w:line="240" w:lineRule="auto"/>
        <w:jc w:val="both"/>
        <w:rPr>
          <w:rFonts w:ascii="Arial Narrow" w:hAnsi="Arial Narrow"/>
          <w:b/>
          <w:sz w:val="32"/>
          <w:szCs w:val="32"/>
        </w:rPr>
      </w:pPr>
      <w:r w:rsidRPr="00F0446D">
        <w:rPr>
          <w:rFonts w:ascii="Arial Narrow" w:hAnsi="Arial Narrow"/>
          <w:b/>
          <w:sz w:val="32"/>
          <w:szCs w:val="32"/>
        </w:rPr>
        <w:t>FAQ- Pertanyaan yang Sering Diajukan</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1. Apa</w:t>
      </w:r>
      <w:proofErr w:type="gramEnd"/>
      <w:r w:rsidRPr="00F0446D">
        <w:rPr>
          <w:rFonts w:ascii="Arial Narrow" w:hAnsi="Arial Narrow"/>
          <w:sz w:val="32"/>
          <w:szCs w:val="32"/>
        </w:rPr>
        <w:t xml:space="preserve"> yang dimaksud dengan manajemen sumber daya manusia internasional?</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lastRenderedPageBreak/>
        <w:t>Manajemen sumber daya manusia internasional adalah proses mengelola secara efektif berbagai aktivitas, fungsi, dan proses yang berkaitan dengan aspek SDM yang signifikan seperti penarikan, rekrutmen, pelatihan, pengembangan, dan penggajian yang diperlukan untuk mempertahankan sumber daya manusia di perusahaan multinasional.</w:t>
      </w:r>
    </w:p>
    <w:p w:rsidR="00034C7C" w:rsidRPr="00F0446D" w:rsidRDefault="00034C7C" w:rsidP="00034C7C">
      <w:pPr>
        <w:spacing w:after="120" w:line="240" w:lineRule="auto"/>
        <w:jc w:val="both"/>
        <w:rPr>
          <w:rFonts w:ascii="Arial Narrow" w:hAnsi="Arial Narrow"/>
          <w:b/>
          <w:sz w:val="32"/>
          <w:szCs w:val="32"/>
        </w:rPr>
      </w:pPr>
      <w:proofErr w:type="gramStart"/>
      <w:r w:rsidRPr="00F0446D">
        <w:rPr>
          <w:rFonts w:ascii="Arial Narrow" w:hAnsi="Arial Narrow"/>
          <w:b/>
          <w:sz w:val="32"/>
          <w:szCs w:val="32"/>
        </w:rPr>
        <w:t>2. Apa</w:t>
      </w:r>
      <w:proofErr w:type="gramEnd"/>
      <w:r w:rsidRPr="00F0446D">
        <w:rPr>
          <w:rFonts w:ascii="Arial Narrow" w:hAnsi="Arial Narrow"/>
          <w:b/>
          <w:sz w:val="32"/>
          <w:szCs w:val="32"/>
        </w:rPr>
        <w:t xml:space="preserve"> perbedaan hrm dan ihrm?</w:t>
      </w:r>
    </w:p>
    <w:p w:rsidR="00034C7C"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HRM domestik memusatkan perhatian pada pengelolaan kepatuhan lokal/nasional, sedangkan IHRM berfokus pada pengelolaan fungsi, proses, dan operasi dengan mempertimbangkan protokol internasional.</w:t>
      </w:r>
      <w:proofErr w:type="gramEnd"/>
    </w:p>
    <w:p w:rsidR="00034C7C" w:rsidRPr="00F0446D" w:rsidRDefault="00034C7C" w:rsidP="00034C7C">
      <w:pPr>
        <w:spacing w:after="120" w:line="240" w:lineRule="auto"/>
        <w:jc w:val="both"/>
        <w:rPr>
          <w:rFonts w:ascii="Arial Narrow" w:hAnsi="Arial Narrow"/>
          <w:b/>
          <w:sz w:val="32"/>
          <w:szCs w:val="32"/>
        </w:rPr>
      </w:pPr>
      <w:proofErr w:type="gramStart"/>
      <w:r w:rsidRPr="00F0446D">
        <w:rPr>
          <w:rFonts w:ascii="Arial Narrow" w:hAnsi="Arial Narrow"/>
          <w:b/>
          <w:sz w:val="32"/>
          <w:szCs w:val="32"/>
        </w:rPr>
        <w:t>3. Apa</w:t>
      </w:r>
      <w:proofErr w:type="gramEnd"/>
      <w:r w:rsidRPr="00F0446D">
        <w:rPr>
          <w:rFonts w:ascii="Arial Narrow" w:hAnsi="Arial Narrow"/>
          <w:b/>
          <w:sz w:val="32"/>
          <w:szCs w:val="32"/>
        </w:rPr>
        <w:t xml:space="preserve"> saja 7C manajemen sumber daya manusia internasional?</w:t>
      </w:r>
    </w:p>
    <w:p w:rsidR="00034C7C" w:rsidRPr="00F0446D" w:rsidRDefault="00034C7C" w:rsidP="00034C7C">
      <w:pPr>
        <w:spacing w:after="120" w:line="240" w:lineRule="auto"/>
        <w:jc w:val="both"/>
        <w:rPr>
          <w:rFonts w:ascii="Arial Narrow" w:hAnsi="Arial Narrow"/>
          <w:sz w:val="32"/>
          <w:szCs w:val="32"/>
        </w:rPr>
      </w:pPr>
      <w:r w:rsidRPr="00F0446D">
        <w:rPr>
          <w:rFonts w:ascii="Arial Narrow" w:hAnsi="Arial Narrow"/>
          <w:sz w:val="32"/>
          <w:szCs w:val="32"/>
        </w:rPr>
        <w:t xml:space="preserve">7C diperkenalkan untuk menciptakan kerangka kerja untuk mengatur dan </w:t>
      </w:r>
      <w:proofErr w:type="gramStart"/>
      <w:r w:rsidRPr="00F0446D">
        <w:rPr>
          <w:rFonts w:ascii="Arial Narrow" w:hAnsi="Arial Narrow"/>
          <w:sz w:val="32"/>
          <w:szCs w:val="32"/>
        </w:rPr>
        <w:t>menerapkan</w:t>
      </w:r>
      <w:proofErr w:type="gramEnd"/>
      <w:r w:rsidRPr="00F0446D">
        <w:rPr>
          <w:rFonts w:ascii="Arial Narrow" w:hAnsi="Arial Narrow"/>
          <w:sz w:val="32"/>
          <w:szCs w:val="32"/>
        </w:rPr>
        <w:t xml:space="preserve"> serangkaian proses yang tepat secara internasional. </w:t>
      </w:r>
      <w:proofErr w:type="gramStart"/>
      <w:r w:rsidRPr="00F0446D">
        <w:rPr>
          <w:rFonts w:ascii="Arial Narrow" w:hAnsi="Arial Narrow"/>
          <w:sz w:val="32"/>
          <w:szCs w:val="32"/>
        </w:rPr>
        <w:t>7C IHRM adalah perubahan, kosmopolitan, budaya, komunikasi, konsultan, kompetensi, dan koordinasi.</w:t>
      </w:r>
      <w:proofErr w:type="gramEnd"/>
    </w:p>
    <w:p w:rsidR="00034C7C" w:rsidRPr="00F0446D" w:rsidRDefault="00034C7C" w:rsidP="00034C7C">
      <w:pPr>
        <w:spacing w:after="120" w:line="240" w:lineRule="auto"/>
        <w:jc w:val="both"/>
        <w:rPr>
          <w:rFonts w:ascii="Arial Narrow" w:hAnsi="Arial Narrow"/>
          <w:b/>
          <w:sz w:val="32"/>
          <w:szCs w:val="32"/>
        </w:rPr>
      </w:pPr>
      <w:bookmarkStart w:id="0" w:name="_GoBack"/>
      <w:proofErr w:type="gramStart"/>
      <w:r w:rsidRPr="00F0446D">
        <w:rPr>
          <w:rFonts w:ascii="Arial Narrow" w:hAnsi="Arial Narrow"/>
          <w:b/>
          <w:sz w:val="32"/>
          <w:szCs w:val="32"/>
        </w:rPr>
        <w:t>4. Apa</w:t>
      </w:r>
      <w:proofErr w:type="gramEnd"/>
      <w:r w:rsidRPr="00F0446D">
        <w:rPr>
          <w:rFonts w:ascii="Arial Narrow" w:hAnsi="Arial Narrow"/>
          <w:b/>
          <w:sz w:val="32"/>
          <w:szCs w:val="32"/>
        </w:rPr>
        <w:t xml:space="preserve"> strategi IHRM?</w:t>
      </w:r>
    </w:p>
    <w:bookmarkEnd w:id="0"/>
    <w:p w:rsidR="0023010B" w:rsidRPr="00F0446D" w:rsidRDefault="00034C7C" w:rsidP="00034C7C">
      <w:pPr>
        <w:spacing w:after="120" w:line="240" w:lineRule="auto"/>
        <w:jc w:val="both"/>
        <w:rPr>
          <w:rFonts w:ascii="Arial Narrow" w:hAnsi="Arial Narrow"/>
          <w:sz w:val="32"/>
          <w:szCs w:val="32"/>
        </w:rPr>
      </w:pPr>
      <w:proofErr w:type="gramStart"/>
      <w:r w:rsidRPr="00F0446D">
        <w:rPr>
          <w:rFonts w:ascii="Arial Narrow" w:hAnsi="Arial Narrow"/>
          <w:sz w:val="32"/>
          <w:szCs w:val="32"/>
        </w:rPr>
        <w:t>Manajemen sumber daya manusia internasional disebut juga SDM global.</w:t>
      </w:r>
      <w:proofErr w:type="gramEnd"/>
      <w:r w:rsidRPr="00F0446D">
        <w:rPr>
          <w:rFonts w:ascii="Arial Narrow" w:hAnsi="Arial Narrow"/>
          <w:sz w:val="32"/>
          <w:szCs w:val="32"/>
        </w:rPr>
        <w:t xml:space="preserve"> </w:t>
      </w:r>
      <w:proofErr w:type="gramStart"/>
      <w:r w:rsidRPr="00F0446D">
        <w:rPr>
          <w:rFonts w:ascii="Arial Narrow" w:hAnsi="Arial Narrow"/>
          <w:sz w:val="32"/>
          <w:szCs w:val="32"/>
        </w:rPr>
        <w:t>Pendekatan strategis melibatkan pengelolaan sumber daya manusia global dengan menjaga kepatuhan terhadap undang-undang setempat, keragaman tenaga kerja, dan mengatasi berbagai kebutuhan karyawan.</w:t>
      </w:r>
      <w:proofErr w:type="gramEnd"/>
    </w:p>
    <w:sectPr w:rsidR="0023010B" w:rsidRPr="00F044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9A" w:rsidRDefault="00C52C9A" w:rsidP="00F0446D">
      <w:pPr>
        <w:spacing w:after="0" w:line="240" w:lineRule="auto"/>
      </w:pPr>
      <w:r>
        <w:separator/>
      </w:r>
    </w:p>
  </w:endnote>
  <w:endnote w:type="continuationSeparator" w:id="0">
    <w:p w:rsidR="00C52C9A" w:rsidRDefault="00C52C9A" w:rsidP="00F0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9A" w:rsidRDefault="00C52C9A" w:rsidP="00F0446D">
      <w:pPr>
        <w:spacing w:after="0" w:line="240" w:lineRule="auto"/>
      </w:pPr>
      <w:r>
        <w:separator/>
      </w:r>
    </w:p>
  </w:footnote>
  <w:footnote w:type="continuationSeparator" w:id="0">
    <w:p w:rsidR="00C52C9A" w:rsidRDefault="00C52C9A" w:rsidP="00F04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22800"/>
      <w:docPartObj>
        <w:docPartGallery w:val="Page Numbers (Top of Page)"/>
        <w:docPartUnique/>
      </w:docPartObj>
    </w:sdtPr>
    <w:sdtEndPr>
      <w:rPr>
        <w:noProof/>
      </w:rPr>
    </w:sdtEndPr>
    <w:sdtContent>
      <w:p w:rsidR="00F0446D" w:rsidRDefault="00F0446D">
        <w:pPr>
          <w:pStyle w:val="Header"/>
          <w:jc w:val="right"/>
        </w:pPr>
        <w:r>
          <w:fldChar w:fldCharType="begin"/>
        </w:r>
        <w:r>
          <w:instrText xml:space="preserve"> PAGE   \* MERGEFORMAT </w:instrText>
        </w:r>
        <w:r>
          <w:fldChar w:fldCharType="separate"/>
        </w:r>
        <w:r w:rsidR="00301D7A">
          <w:rPr>
            <w:noProof/>
          </w:rPr>
          <w:t>8</w:t>
        </w:r>
        <w:r>
          <w:rPr>
            <w:noProof/>
          </w:rPr>
          <w:fldChar w:fldCharType="end"/>
        </w:r>
      </w:p>
    </w:sdtContent>
  </w:sdt>
  <w:p w:rsidR="00F0446D" w:rsidRDefault="00F04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7C"/>
    <w:rsid w:val="00034C7C"/>
    <w:rsid w:val="0023010B"/>
    <w:rsid w:val="00301D7A"/>
    <w:rsid w:val="00A7761B"/>
    <w:rsid w:val="00B20EC5"/>
    <w:rsid w:val="00B75989"/>
    <w:rsid w:val="00C52C9A"/>
    <w:rsid w:val="00F0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46D"/>
  </w:style>
  <w:style w:type="paragraph" w:styleId="Footer">
    <w:name w:val="footer"/>
    <w:basedOn w:val="Normal"/>
    <w:link w:val="FooterChar"/>
    <w:uiPriority w:val="99"/>
    <w:unhideWhenUsed/>
    <w:rsid w:val="00F04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46D"/>
  </w:style>
  <w:style w:type="paragraph" w:styleId="Footer">
    <w:name w:val="footer"/>
    <w:basedOn w:val="Normal"/>
    <w:link w:val="FooterChar"/>
    <w:uiPriority w:val="99"/>
    <w:unhideWhenUsed/>
    <w:rsid w:val="00F04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Digital Marketing</cp:lastModifiedBy>
  <cp:revision>3</cp:revision>
  <cp:lastPrinted>2024-06-24T03:16:00Z</cp:lastPrinted>
  <dcterms:created xsi:type="dcterms:W3CDTF">2024-06-07T03:05:00Z</dcterms:created>
  <dcterms:modified xsi:type="dcterms:W3CDTF">2024-06-24T05:47:00Z</dcterms:modified>
</cp:coreProperties>
</file>