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E7A942" w14:textId="77777777" w:rsidR="00E066E8" w:rsidRPr="00E23C70" w:rsidRDefault="005579E5" w:rsidP="00CF62FD">
      <w:pPr>
        <w:tabs>
          <w:tab w:val="left" w:pos="7485"/>
        </w:tabs>
        <w:spacing w:line="240" w:lineRule="auto"/>
        <w:jc w:val="center"/>
        <w:rPr>
          <w:rFonts w:ascii="Arial" w:hAnsi="Arial" w:cs="Arial"/>
        </w:rPr>
      </w:pPr>
      <w:bookmarkStart w:id="0" w:name="_GoBack"/>
      <w:bookmarkEnd w:id="0"/>
      <w:r w:rsidRPr="00E23C70">
        <w:rPr>
          <w:rFonts w:ascii="Arial" w:hAnsi="Arial" w:cs="Arial"/>
          <w:b/>
        </w:rPr>
        <w:t>PENDAHULUAN</w:t>
      </w:r>
    </w:p>
    <w:p w14:paraId="1855583E" w14:textId="77777777" w:rsidR="00B60C5A" w:rsidRPr="00E23C70" w:rsidRDefault="00B60C5A" w:rsidP="00E23C70">
      <w:pPr>
        <w:pStyle w:val="ListParagraph"/>
        <w:numPr>
          <w:ilvl w:val="0"/>
          <w:numId w:val="2"/>
        </w:numPr>
        <w:tabs>
          <w:tab w:val="left" w:pos="7485"/>
        </w:tabs>
        <w:spacing w:line="240" w:lineRule="auto"/>
        <w:ind w:left="284" w:hanging="284"/>
        <w:jc w:val="both"/>
        <w:rPr>
          <w:rFonts w:ascii="Arial" w:hAnsi="Arial" w:cs="Arial"/>
          <w:b/>
        </w:rPr>
      </w:pPr>
      <w:r w:rsidRPr="00E23C70">
        <w:rPr>
          <w:rFonts w:ascii="Arial" w:hAnsi="Arial" w:cs="Arial"/>
          <w:b/>
        </w:rPr>
        <w:t>Latar Belakang</w:t>
      </w:r>
    </w:p>
    <w:p w14:paraId="1D270164" w14:textId="77777777" w:rsidR="006732FA" w:rsidRPr="00E23C70" w:rsidRDefault="006732FA" w:rsidP="00E23C70">
      <w:pPr>
        <w:pStyle w:val="ListParagraph"/>
        <w:tabs>
          <w:tab w:val="left" w:pos="7485"/>
        </w:tabs>
        <w:spacing w:line="240" w:lineRule="auto"/>
        <w:ind w:left="284"/>
        <w:jc w:val="both"/>
        <w:rPr>
          <w:rFonts w:ascii="Arial" w:hAnsi="Arial" w:cs="Arial"/>
          <w:b/>
        </w:rPr>
      </w:pPr>
    </w:p>
    <w:p w14:paraId="7C6D1C03" w14:textId="77777777" w:rsidR="003C1096" w:rsidRPr="00E23C70" w:rsidRDefault="006732FA" w:rsidP="00E23C70">
      <w:pPr>
        <w:pStyle w:val="ListParagraph"/>
        <w:tabs>
          <w:tab w:val="left" w:pos="7485"/>
        </w:tabs>
        <w:spacing w:line="240" w:lineRule="auto"/>
        <w:ind w:left="284"/>
        <w:jc w:val="both"/>
        <w:rPr>
          <w:rFonts w:ascii="Arial" w:hAnsi="Arial" w:cs="Arial"/>
        </w:rPr>
      </w:pPr>
      <w:r w:rsidRPr="00E23C70">
        <w:rPr>
          <w:rFonts w:ascii="Arial" w:hAnsi="Arial" w:cs="Arial"/>
        </w:rPr>
        <w:t xml:space="preserve">Era globalisasi secara langsung meningkatkan persaingan antar perusahaan, diantaranya perusahaan dalam bidang pembiayaan kendaraan. Perusahaan harus mampu mengelola seluruh komponen perusahaan secara efektif agar tetap unggul dari para pesaingnya. Perusahaan menyadari bahwa pengelolaan efektif akan merujuk pada keberhasilan perusahaan, salah satu komponen terpenting dalam perusahaan adalah sumber daya manusia (SDM). Karyawan mempunyai proporsi yang jauh lebih besar dari segi jumlah maupun tugas yang dilakukan. Menanggapi hal ini, perusahaan harus mempunyai strategi khusus bagaimana mengatur hubungan karyawan dengan karyawan maupun karyawan dengan atasan agar terus berjalan baik. Sehingga meminimalisir berbagai permasalahan yang akan muncul salah satunya adalah turnover intention. Selain itu, kesejahtaraan karyawan menjadi perhatian yang cukup serius bagi perusahaan untuk mengurangi turnover intention karyawan, jika kesejahtraan karyawan tidak terpenuhi dapat berdampak kepada keinginan karyawan untuk mencari alternative pekerjaan lain atau memiliki niat meninggalkan pekerjaan dikarenakan ketidak nyamanan karyawan dalam berkerja. </w:t>
      </w:r>
      <w:proofErr w:type="gramStart"/>
      <w:r w:rsidRPr="00E23C70">
        <w:rPr>
          <w:rFonts w:ascii="Arial" w:hAnsi="Arial" w:cs="Arial"/>
        </w:rPr>
        <w:t>Permasalahan  turnover</w:t>
      </w:r>
      <w:proofErr w:type="gramEnd"/>
      <w:r w:rsidRPr="00E23C70">
        <w:rPr>
          <w:rFonts w:ascii="Arial" w:hAnsi="Arial" w:cs="Arial"/>
        </w:rPr>
        <w:t xml:space="preserve"> intention adalah permasalahan serius yang harus di minimalisir oleh perusahaan guna mencapai kemajuan perusahaan. Menurut Saklit (2017) Turnover adalah proses di mana karyawan meninggalkan Perusahaan atau organisasi dan Perusahaan atau organisasi menggantikannya. Sedangkan Turnover intention adalah pengukuran apakah karyawan suatu perusahaan atau organisasi berencana untuk meninggalkan posisinya </w:t>
      </w:r>
      <w:proofErr w:type="gramStart"/>
      <w:r w:rsidRPr="00E23C70">
        <w:rPr>
          <w:rFonts w:ascii="Arial" w:hAnsi="Arial" w:cs="Arial"/>
        </w:rPr>
        <w:t>atau  organisasi</w:t>
      </w:r>
      <w:proofErr w:type="gramEnd"/>
      <w:r w:rsidRPr="00E23C70">
        <w:rPr>
          <w:rFonts w:ascii="Arial" w:hAnsi="Arial" w:cs="Arial"/>
        </w:rPr>
        <w:t xml:space="preserve"> berencana untuk menghilakan karyawan dari posisinya. Intensi turover dapat bersifat sukarela atau tidak sukarela. Intensi Turnover sukarela (voluntary turnover intention) terjadi jika karyawan membuat keputusan untuk meninggalkan pekerjaannya sendiri, biasanya terjadi ketika karyawan merasakan kesempatan lain yang lebih baik dari posisinya sekarang. Sedangkan intensi turnover tidak sukarela (involuntary turnover intention) adalah pengukuran apakah organisasi yang bersangkutan berencana untuk menghilangkan seorang karyawan dari posisi, yang menyebabkan involuntary turnover. Smart M</w:t>
      </w:r>
      <w:r w:rsidR="00591B3B" w:rsidRPr="00E23C70">
        <w:rPr>
          <w:rFonts w:ascii="Arial" w:hAnsi="Arial" w:cs="Arial"/>
        </w:rPr>
        <w:t>ulti F</w:t>
      </w:r>
      <w:r w:rsidRPr="00E23C70">
        <w:rPr>
          <w:rFonts w:ascii="Arial" w:hAnsi="Arial" w:cs="Arial"/>
        </w:rPr>
        <w:t xml:space="preserve">inance Bandar Lampung beralamatkan di </w:t>
      </w:r>
      <w:r w:rsidR="00591B3B" w:rsidRPr="00E23C70">
        <w:rPr>
          <w:rFonts w:ascii="Arial" w:hAnsi="Arial" w:cs="Arial"/>
          <w:lang w:val="id-ID"/>
        </w:rPr>
        <w:t xml:space="preserve">Jl. </w:t>
      </w:r>
      <w:r w:rsidR="001E5530" w:rsidRPr="00E23C70">
        <w:rPr>
          <w:rFonts w:ascii="Arial" w:hAnsi="Arial" w:cs="Arial"/>
        </w:rPr>
        <w:t>T</w:t>
      </w:r>
      <w:r w:rsidR="00591B3B" w:rsidRPr="00E23C70">
        <w:rPr>
          <w:rFonts w:ascii="Arial" w:hAnsi="Arial" w:cs="Arial"/>
        </w:rPr>
        <w:t>euk</w:t>
      </w:r>
      <w:r w:rsidR="001E5530" w:rsidRPr="00E23C70">
        <w:rPr>
          <w:rFonts w:ascii="Arial" w:hAnsi="Arial" w:cs="Arial"/>
        </w:rPr>
        <w:t xml:space="preserve">u </w:t>
      </w:r>
      <w:r w:rsidR="001C4DF4" w:rsidRPr="00E23C70">
        <w:rPr>
          <w:rFonts w:ascii="Arial" w:hAnsi="Arial" w:cs="Arial"/>
        </w:rPr>
        <w:t>umar</w:t>
      </w:r>
      <w:r w:rsidR="001C4DF4" w:rsidRPr="00E23C70">
        <w:rPr>
          <w:rFonts w:ascii="Arial" w:hAnsi="Arial" w:cs="Arial"/>
          <w:lang w:val="id-ID"/>
        </w:rPr>
        <w:t xml:space="preserve"> No.</w:t>
      </w:r>
      <w:r w:rsidR="001C4DF4" w:rsidRPr="00E23C70">
        <w:rPr>
          <w:rFonts w:ascii="Arial" w:hAnsi="Arial" w:cs="Arial"/>
        </w:rPr>
        <w:t>104</w:t>
      </w:r>
      <w:r w:rsidR="001C4DF4" w:rsidRPr="00E23C70">
        <w:rPr>
          <w:rFonts w:ascii="Arial" w:hAnsi="Arial" w:cs="Arial"/>
          <w:lang w:val="id-ID"/>
        </w:rPr>
        <w:t xml:space="preserve">, </w:t>
      </w:r>
      <w:r w:rsidR="00AA5B2A" w:rsidRPr="00E23C70">
        <w:rPr>
          <w:rFonts w:ascii="Arial" w:hAnsi="Arial" w:cs="Arial"/>
        </w:rPr>
        <w:t>K</w:t>
      </w:r>
      <w:r w:rsidR="00EA2886" w:rsidRPr="00E23C70">
        <w:rPr>
          <w:rFonts w:ascii="Arial" w:hAnsi="Arial" w:cs="Arial"/>
        </w:rPr>
        <w:t>edaton</w:t>
      </w:r>
      <w:r w:rsidR="003C1096" w:rsidRPr="00E23C70">
        <w:rPr>
          <w:rFonts w:ascii="Arial" w:hAnsi="Arial" w:cs="Arial"/>
        </w:rPr>
        <w:t xml:space="preserve">, </w:t>
      </w:r>
      <w:r w:rsidRPr="00E23C70">
        <w:rPr>
          <w:rFonts w:ascii="Arial" w:hAnsi="Arial" w:cs="Arial"/>
        </w:rPr>
        <w:t>perus</w:t>
      </w:r>
      <w:r w:rsidR="003C1096" w:rsidRPr="00E23C70">
        <w:rPr>
          <w:rFonts w:ascii="Arial" w:hAnsi="Arial" w:cs="Arial"/>
        </w:rPr>
        <w:t>a</w:t>
      </w:r>
      <w:r w:rsidRPr="00E23C70">
        <w:rPr>
          <w:rFonts w:ascii="Arial" w:hAnsi="Arial" w:cs="Arial"/>
        </w:rPr>
        <w:t xml:space="preserve">haan ini memiliki 36 </w:t>
      </w:r>
      <w:r w:rsidR="003C1096" w:rsidRPr="00E23C70">
        <w:rPr>
          <w:rFonts w:ascii="Arial" w:hAnsi="Arial" w:cs="Arial"/>
        </w:rPr>
        <w:t>karyawan. Berikut adalah data turnover karyawan dalam kurun waktu 3 tahun terakhir</w:t>
      </w:r>
    </w:p>
    <w:p w14:paraId="00D89242" w14:textId="77777777" w:rsidR="003C1096" w:rsidRPr="00E23C70" w:rsidRDefault="003C1096" w:rsidP="00E23C70">
      <w:pPr>
        <w:spacing w:after="0" w:line="240" w:lineRule="auto"/>
        <w:ind w:firstLine="426"/>
        <w:jc w:val="both"/>
        <w:rPr>
          <w:rFonts w:ascii="Arial" w:hAnsi="Arial" w:cs="Arial"/>
          <w:b/>
          <w:color w:val="000000" w:themeColor="text1"/>
        </w:rPr>
      </w:pPr>
      <w:r w:rsidRPr="00E23C70">
        <w:rPr>
          <w:rFonts w:ascii="Arial" w:hAnsi="Arial" w:cs="Arial"/>
          <w:b/>
          <w:color w:val="000000" w:themeColor="text1"/>
        </w:rPr>
        <w:t>Tabel 1.</w:t>
      </w:r>
      <w:r w:rsidR="00ED47FA" w:rsidRPr="00E23C70">
        <w:rPr>
          <w:rFonts w:ascii="Arial" w:hAnsi="Arial" w:cs="Arial"/>
          <w:b/>
          <w:color w:val="000000" w:themeColor="text1"/>
        </w:rPr>
        <w:t>1</w:t>
      </w:r>
      <w:r w:rsidRPr="00E23C70">
        <w:rPr>
          <w:rFonts w:ascii="Arial" w:hAnsi="Arial" w:cs="Arial"/>
          <w:b/>
          <w:color w:val="000000" w:themeColor="text1"/>
        </w:rPr>
        <w:t xml:space="preserve"> Data Turnover Karyawan PT Smart Multi Finance 2016-2018</w:t>
      </w:r>
    </w:p>
    <w:tbl>
      <w:tblPr>
        <w:tblStyle w:val="TableGrid"/>
        <w:tblW w:w="0" w:type="auto"/>
        <w:tblInd w:w="1638" w:type="dxa"/>
        <w:tblLook w:val="02A0" w:firstRow="1" w:lastRow="0" w:firstColumn="1" w:lastColumn="0" w:noHBand="1" w:noVBand="0"/>
      </w:tblPr>
      <w:tblGrid>
        <w:gridCol w:w="840"/>
        <w:gridCol w:w="1209"/>
        <w:gridCol w:w="1209"/>
        <w:gridCol w:w="1209"/>
        <w:gridCol w:w="1329"/>
      </w:tblGrid>
      <w:tr w:rsidR="003C1096" w:rsidRPr="00E23C70" w14:paraId="5A0F7AAB" w14:textId="77777777" w:rsidTr="003C1096">
        <w:trPr>
          <w:trHeight w:val="532"/>
        </w:trPr>
        <w:tc>
          <w:tcPr>
            <w:tcW w:w="273" w:type="dxa"/>
            <w:tcBorders>
              <w:top w:val="single" w:sz="4" w:space="0" w:color="auto"/>
              <w:left w:val="single" w:sz="4" w:space="0" w:color="auto"/>
              <w:bottom w:val="single" w:sz="4" w:space="0" w:color="auto"/>
              <w:right w:val="single" w:sz="4" w:space="0" w:color="auto"/>
            </w:tcBorders>
            <w:hideMark/>
          </w:tcPr>
          <w:p w14:paraId="0F6FA880" w14:textId="77777777" w:rsidR="003C1096" w:rsidRPr="00E23C70" w:rsidRDefault="003C1096" w:rsidP="00E23C70">
            <w:pPr>
              <w:spacing w:after="100" w:afterAutospacing="1"/>
              <w:jc w:val="both"/>
              <w:rPr>
                <w:rFonts w:ascii="Arial" w:hAnsi="Arial" w:cs="Arial"/>
                <w:color w:val="000000" w:themeColor="text1"/>
              </w:rPr>
            </w:pPr>
            <w:r w:rsidRPr="00E23C70">
              <w:rPr>
                <w:rFonts w:ascii="Arial" w:hAnsi="Arial" w:cs="Arial"/>
                <w:color w:val="000000" w:themeColor="text1"/>
              </w:rPr>
              <w:t>Tahun</w:t>
            </w:r>
          </w:p>
        </w:tc>
        <w:tc>
          <w:tcPr>
            <w:tcW w:w="1209" w:type="dxa"/>
            <w:tcBorders>
              <w:top w:val="single" w:sz="4" w:space="0" w:color="auto"/>
              <w:left w:val="single" w:sz="4" w:space="0" w:color="auto"/>
              <w:bottom w:val="single" w:sz="4" w:space="0" w:color="auto"/>
              <w:right w:val="single" w:sz="4" w:space="0" w:color="auto"/>
            </w:tcBorders>
            <w:hideMark/>
          </w:tcPr>
          <w:p w14:paraId="499FE4A8" w14:textId="77777777" w:rsidR="003C1096" w:rsidRPr="00E23C70" w:rsidRDefault="003C1096" w:rsidP="00E23C70">
            <w:pPr>
              <w:spacing w:after="100" w:afterAutospacing="1"/>
              <w:jc w:val="both"/>
              <w:rPr>
                <w:rFonts w:ascii="Arial" w:hAnsi="Arial" w:cs="Arial"/>
                <w:color w:val="000000" w:themeColor="text1"/>
              </w:rPr>
            </w:pPr>
            <w:r w:rsidRPr="00E23C70">
              <w:rPr>
                <w:rFonts w:ascii="Arial" w:hAnsi="Arial" w:cs="Arial"/>
                <w:color w:val="000000" w:themeColor="text1"/>
              </w:rPr>
              <w:t>Jumlah Karyawan Masuk</w:t>
            </w:r>
          </w:p>
        </w:tc>
        <w:tc>
          <w:tcPr>
            <w:tcW w:w="1209" w:type="dxa"/>
            <w:tcBorders>
              <w:top w:val="single" w:sz="4" w:space="0" w:color="auto"/>
              <w:left w:val="single" w:sz="4" w:space="0" w:color="auto"/>
              <w:bottom w:val="single" w:sz="4" w:space="0" w:color="auto"/>
              <w:right w:val="single" w:sz="4" w:space="0" w:color="auto"/>
            </w:tcBorders>
            <w:hideMark/>
          </w:tcPr>
          <w:p w14:paraId="1613E22E" w14:textId="77777777" w:rsidR="003C1096" w:rsidRPr="00E23C70" w:rsidRDefault="003C1096" w:rsidP="00E23C70">
            <w:pPr>
              <w:spacing w:after="100" w:afterAutospacing="1"/>
              <w:jc w:val="both"/>
              <w:rPr>
                <w:rFonts w:ascii="Arial" w:hAnsi="Arial" w:cs="Arial"/>
                <w:color w:val="000000" w:themeColor="text1"/>
              </w:rPr>
            </w:pPr>
            <w:r w:rsidRPr="00E23C70">
              <w:rPr>
                <w:rFonts w:ascii="Arial" w:hAnsi="Arial" w:cs="Arial"/>
                <w:color w:val="000000" w:themeColor="text1"/>
              </w:rPr>
              <w:t>Jumlah Karyawan Keluar</w:t>
            </w:r>
          </w:p>
        </w:tc>
        <w:tc>
          <w:tcPr>
            <w:tcW w:w="1209" w:type="dxa"/>
            <w:tcBorders>
              <w:top w:val="single" w:sz="4" w:space="0" w:color="auto"/>
              <w:left w:val="single" w:sz="4" w:space="0" w:color="auto"/>
              <w:bottom w:val="single" w:sz="4" w:space="0" w:color="auto"/>
              <w:right w:val="single" w:sz="4" w:space="0" w:color="auto"/>
            </w:tcBorders>
            <w:hideMark/>
          </w:tcPr>
          <w:p w14:paraId="13D8B21D" w14:textId="77777777" w:rsidR="003C1096" w:rsidRPr="00E23C70" w:rsidRDefault="003C1096" w:rsidP="00E23C70">
            <w:pPr>
              <w:spacing w:after="100" w:afterAutospacing="1"/>
              <w:jc w:val="both"/>
              <w:rPr>
                <w:rFonts w:ascii="Arial" w:hAnsi="Arial" w:cs="Arial"/>
                <w:color w:val="000000" w:themeColor="text1"/>
              </w:rPr>
            </w:pPr>
            <w:r w:rsidRPr="00E23C70">
              <w:rPr>
                <w:rFonts w:ascii="Arial" w:hAnsi="Arial" w:cs="Arial"/>
                <w:color w:val="000000" w:themeColor="text1"/>
              </w:rPr>
              <w:t>Jumlah Karyawan</w:t>
            </w:r>
          </w:p>
        </w:tc>
        <w:tc>
          <w:tcPr>
            <w:tcW w:w="1329" w:type="dxa"/>
            <w:tcBorders>
              <w:top w:val="single" w:sz="4" w:space="0" w:color="auto"/>
              <w:left w:val="single" w:sz="4" w:space="0" w:color="auto"/>
              <w:bottom w:val="single" w:sz="4" w:space="0" w:color="auto"/>
              <w:right w:val="single" w:sz="4" w:space="0" w:color="auto"/>
            </w:tcBorders>
            <w:hideMark/>
          </w:tcPr>
          <w:p w14:paraId="7B35CD3C" w14:textId="77777777" w:rsidR="003C1096" w:rsidRPr="00E23C70" w:rsidRDefault="003C1096" w:rsidP="00E23C70">
            <w:pPr>
              <w:spacing w:after="100" w:afterAutospacing="1"/>
              <w:jc w:val="both"/>
              <w:rPr>
                <w:rFonts w:ascii="Arial" w:hAnsi="Arial" w:cs="Arial"/>
                <w:color w:val="000000" w:themeColor="text1"/>
              </w:rPr>
            </w:pPr>
            <w:r w:rsidRPr="00E23C70">
              <w:rPr>
                <w:rFonts w:ascii="Arial" w:hAnsi="Arial" w:cs="Arial"/>
                <w:color w:val="000000" w:themeColor="text1"/>
              </w:rPr>
              <w:t>Presentase</w:t>
            </w:r>
          </w:p>
        </w:tc>
      </w:tr>
      <w:tr w:rsidR="003C1096" w:rsidRPr="00E23C70" w14:paraId="69FE6ED0" w14:textId="77777777" w:rsidTr="003C1096">
        <w:trPr>
          <w:trHeight w:val="261"/>
        </w:trPr>
        <w:tc>
          <w:tcPr>
            <w:tcW w:w="273" w:type="dxa"/>
            <w:tcBorders>
              <w:top w:val="single" w:sz="4" w:space="0" w:color="auto"/>
              <w:left w:val="single" w:sz="4" w:space="0" w:color="auto"/>
              <w:bottom w:val="single" w:sz="4" w:space="0" w:color="auto"/>
              <w:right w:val="single" w:sz="4" w:space="0" w:color="auto"/>
            </w:tcBorders>
            <w:hideMark/>
          </w:tcPr>
          <w:p w14:paraId="1EE1E656"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2016</w:t>
            </w:r>
          </w:p>
        </w:tc>
        <w:tc>
          <w:tcPr>
            <w:tcW w:w="1209" w:type="dxa"/>
            <w:tcBorders>
              <w:top w:val="single" w:sz="4" w:space="0" w:color="auto"/>
              <w:left w:val="single" w:sz="4" w:space="0" w:color="auto"/>
              <w:bottom w:val="single" w:sz="4" w:space="0" w:color="auto"/>
              <w:right w:val="single" w:sz="4" w:space="0" w:color="auto"/>
            </w:tcBorders>
            <w:hideMark/>
          </w:tcPr>
          <w:p w14:paraId="5B4E4084"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5</w:t>
            </w:r>
          </w:p>
        </w:tc>
        <w:tc>
          <w:tcPr>
            <w:tcW w:w="1209" w:type="dxa"/>
            <w:tcBorders>
              <w:top w:val="single" w:sz="4" w:space="0" w:color="auto"/>
              <w:left w:val="single" w:sz="4" w:space="0" w:color="auto"/>
              <w:bottom w:val="single" w:sz="4" w:space="0" w:color="auto"/>
              <w:right w:val="single" w:sz="4" w:space="0" w:color="auto"/>
            </w:tcBorders>
            <w:hideMark/>
          </w:tcPr>
          <w:p w14:paraId="640DE889"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6</w:t>
            </w:r>
          </w:p>
        </w:tc>
        <w:tc>
          <w:tcPr>
            <w:tcW w:w="1209" w:type="dxa"/>
            <w:tcBorders>
              <w:top w:val="single" w:sz="4" w:space="0" w:color="auto"/>
              <w:left w:val="single" w:sz="4" w:space="0" w:color="auto"/>
              <w:bottom w:val="single" w:sz="4" w:space="0" w:color="auto"/>
              <w:right w:val="single" w:sz="4" w:space="0" w:color="auto"/>
            </w:tcBorders>
            <w:hideMark/>
          </w:tcPr>
          <w:p w14:paraId="049EAEC8"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55</w:t>
            </w:r>
          </w:p>
        </w:tc>
        <w:tc>
          <w:tcPr>
            <w:tcW w:w="1329" w:type="dxa"/>
            <w:tcBorders>
              <w:top w:val="single" w:sz="4" w:space="0" w:color="auto"/>
              <w:left w:val="single" w:sz="4" w:space="0" w:color="auto"/>
              <w:bottom w:val="single" w:sz="4" w:space="0" w:color="auto"/>
              <w:right w:val="single" w:sz="4" w:space="0" w:color="auto"/>
            </w:tcBorders>
            <w:hideMark/>
          </w:tcPr>
          <w:p w14:paraId="56A3EE6B"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2,06%</w:t>
            </w:r>
          </w:p>
        </w:tc>
      </w:tr>
      <w:tr w:rsidR="003C1096" w:rsidRPr="00E23C70" w14:paraId="2134FF96" w14:textId="77777777" w:rsidTr="003C1096">
        <w:trPr>
          <w:trHeight w:val="261"/>
        </w:trPr>
        <w:tc>
          <w:tcPr>
            <w:tcW w:w="273" w:type="dxa"/>
            <w:tcBorders>
              <w:top w:val="single" w:sz="4" w:space="0" w:color="auto"/>
              <w:left w:val="single" w:sz="4" w:space="0" w:color="auto"/>
              <w:bottom w:val="single" w:sz="4" w:space="0" w:color="auto"/>
              <w:right w:val="single" w:sz="4" w:space="0" w:color="auto"/>
            </w:tcBorders>
            <w:hideMark/>
          </w:tcPr>
          <w:p w14:paraId="60EE09A3"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2017</w:t>
            </w:r>
          </w:p>
        </w:tc>
        <w:tc>
          <w:tcPr>
            <w:tcW w:w="1209" w:type="dxa"/>
            <w:tcBorders>
              <w:top w:val="single" w:sz="4" w:space="0" w:color="auto"/>
              <w:left w:val="single" w:sz="4" w:space="0" w:color="auto"/>
              <w:bottom w:val="single" w:sz="4" w:space="0" w:color="auto"/>
              <w:right w:val="single" w:sz="4" w:space="0" w:color="auto"/>
            </w:tcBorders>
            <w:hideMark/>
          </w:tcPr>
          <w:p w14:paraId="26F49785"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6</w:t>
            </w:r>
          </w:p>
        </w:tc>
        <w:tc>
          <w:tcPr>
            <w:tcW w:w="1209" w:type="dxa"/>
            <w:tcBorders>
              <w:top w:val="single" w:sz="4" w:space="0" w:color="auto"/>
              <w:left w:val="single" w:sz="4" w:space="0" w:color="auto"/>
              <w:bottom w:val="single" w:sz="4" w:space="0" w:color="auto"/>
              <w:right w:val="single" w:sz="4" w:space="0" w:color="auto"/>
            </w:tcBorders>
            <w:hideMark/>
          </w:tcPr>
          <w:p w14:paraId="106592F9"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8</w:t>
            </w:r>
          </w:p>
        </w:tc>
        <w:tc>
          <w:tcPr>
            <w:tcW w:w="1209" w:type="dxa"/>
            <w:tcBorders>
              <w:top w:val="single" w:sz="4" w:space="0" w:color="auto"/>
              <w:left w:val="single" w:sz="4" w:space="0" w:color="auto"/>
              <w:bottom w:val="single" w:sz="4" w:space="0" w:color="auto"/>
              <w:right w:val="single" w:sz="4" w:space="0" w:color="auto"/>
            </w:tcBorders>
            <w:hideMark/>
          </w:tcPr>
          <w:p w14:paraId="23C42324"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53</w:t>
            </w:r>
          </w:p>
        </w:tc>
        <w:tc>
          <w:tcPr>
            <w:tcW w:w="1329" w:type="dxa"/>
            <w:tcBorders>
              <w:top w:val="single" w:sz="4" w:space="0" w:color="auto"/>
              <w:left w:val="single" w:sz="4" w:space="0" w:color="auto"/>
              <w:bottom w:val="single" w:sz="4" w:space="0" w:color="auto"/>
              <w:right w:val="single" w:sz="4" w:space="0" w:color="auto"/>
            </w:tcBorders>
            <w:hideMark/>
          </w:tcPr>
          <w:p w14:paraId="3684D6E6"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4,12%</w:t>
            </w:r>
          </w:p>
        </w:tc>
      </w:tr>
      <w:tr w:rsidR="003C1096" w:rsidRPr="00E23C70" w14:paraId="0FE23886" w14:textId="77777777" w:rsidTr="003C1096">
        <w:trPr>
          <w:trHeight w:val="271"/>
        </w:trPr>
        <w:tc>
          <w:tcPr>
            <w:tcW w:w="273" w:type="dxa"/>
            <w:tcBorders>
              <w:top w:val="single" w:sz="4" w:space="0" w:color="auto"/>
              <w:left w:val="single" w:sz="4" w:space="0" w:color="auto"/>
              <w:bottom w:val="single" w:sz="4" w:space="0" w:color="auto"/>
              <w:right w:val="single" w:sz="4" w:space="0" w:color="auto"/>
            </w:tcBorders>
            <w:hideMark/>
          </w:tcPr>
          <w:p w14:paraId="093DE2A8"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2018</w:t>
            </w:r>
          </w:p>
        </w:tc>
        <w:tc>
          <w:tcPr>
            <w:tcW w:w="1209" w:type="dxa"/>
            <w:tcBorders>
              <w:top w:val="single" w:sz="4" w:space="0" w:color="auto"/>
              <w:left w:val="single" w:sz="4" w:space="0" w:color="auto"/>
              <w:bottom w:val="single" w:sz="4" w:space="0" w:color="auto"/>
              <w:right w:val="single" w:sz="4" w:space="0" w:color="auto"/>
            </w:tcBorders>
            <w:hideMark/>
          </w:tcPr>
          <w:p w14:paraId="262CED3F"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4</w:t>
            </w:r>
          </w:p>
        </w:tc>
        <w:tc>
          <w:tcPr>
            <w:tcW w:w="1209" w:type="dxa"/>
            <w:tcBorders>
              <w:top w:val="single" w:sz="4" w:space="0" w:color="auto"/>
              <w:left w:val="single" w:sz="4" w:space="0" w:color="auto"/>
              <w:bottom w:val="single" w:sz="4" w:space="0" w:color="auto"/>
              <w:right w:val="single" w:sz="4" w:space="0" w:color="auto"/>
            </w:tcBorders>
            <w:hideMark/>
          </w:tcPr>
          <w:p w14:paraId="249655CB"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7</w:t>
            </w:r>
          </w:p>
        </w:tc>
        <w:tc>
          <w:tcPr>
            <w:tcW w:w="1209" w:type="dxa"/>
            <w:tcBorders>
              <w:top w:val="single" w:sz="4" w:space="0" w:color="auto"/>
              <w:left w:val="single" w:sz="4" w:space="0" w:color="auto"/>
              <w:bottom w:val="single" w:sz="4" w:space="0" w:color="auto"/>
              <w:right w:val="single" w:sz="4" w:space="0" w:color="auto"/>
            </w:tcBorders>
            <w:hideMark/>
          </w:tcPr>
          <w:p w14:paraId="3666004C"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50</w:t>
            </w:r>
          </w:p>
        </w:tc>
        <w:tc>
          <w:tcPr>
            <w:tcW w:w="1329" w:type="dxa"/>
            <w:tcBorders>
              <w:top w:val="single" w:sz="4" w:space="0" w:color="auto"/>
              <w:left w:val="single" w:sz="4" w:space="0" w:color="auto"/>
              <w:bottom w:val="single" w:sz="4" w:space="0" w:color="auto"/>
              <w:right w:val="single" w:sz="4" w:space="0" w:color="auto"/>
            </w:tcBorders>
            <w:hideMark/>
          </w:tcPr>
          <w:p w14:paraId="02263C41" w14:textId="77777777" w:rsidR="003C1096" w:rsidRPr="00E23C70" w:rsidRDefault="003C1096" w:rsidP="00E23C70">
            <w:pPr>
              <w:jc w:val="both"/>
              <w:rPr>
                <w:rFonts w:ascii="Arial" w:hAnsi="Arial" w:cs="Arial"/>
                <w:color w:val="000000" w:themeColor="text1"/>
              </w:rPr>
            </w:pPr>
            <w:r w:rsidRPr="00E23C70">
              <w:rPr>
                <w:rFonts w:ascii="Arial" w:hAnsi="Arial" w:cs="Arial"/>
                <w:color w:val="000000" w:themeColor="text1"/>
              </w:rPr>
              <w:t>6,18%</w:t>
            </w:r>
          </w:p>
        </w:tc>
      </w:tr>
    </w:tbl>
    <w:p w14:paraId="749F14EA" w14:textId="77777777" w:rsidR="003C1096" w:rsidRPr="00E23C70" w:rsidRDefault="003C1096" w:rsidP="00E23C70">
      <w:pPr>
        <w:pStyle w:val="ListParagraph"/>
        <w:tabs>
          <w:tab w:val="left" w:pos="7485"/>
        </w:tabs>
        <w:spacing w:line="240" w:lineRule="auto"/>
        <w:ind w:left="284"/>
        <w:jc w:val="both"/>
        <w:rPr>
          <w:rFonts w:ascii="Arial" w:hAnsi="Arial" w:cs="Arial"/>
        </w:rPr>
      </w:pPr>
    </w:p>
    <w:p w14:paraId="15F25A9C" w14:textId="77777777" w:rsidR="00772E8D" w:rsidRPr="00850E90" w:rsidRDefault="003C1096" w:rsidP="00772E8D">
      <w:pPr>
        <w:pStyle w:val="ListParagraph"/>
        <w:tabs>
          <w:tab w:val="left" w:pos="7485"/>
        </w:tabs>
        <w:spacing w:after="240" w:line="240" w:lineRule="auto"/>
        <w:ind w:left="288"/>
        <w:jc w:val="both"/>
        <w:rPr>
          <w:rFonts w:ascii="Arial" w:hAnsi="Arial" w:cs="Arial"/>
          <w:color w:val="000000" w:themeColor="text1"/>
          <w:lang w:val="id-ID"/>
        </w:rPr>
      </w:pPr>
      <w:r w:rsidRPr="00E23C70">
        <w:rPr>
          <w:rFonts w:ascii="Arial" w:hAnsi="Arial" w:cs="Arial"/>
          <w:color w:val="000000" w:themeColor="text1"/>
        </w:rPr>
        <w:t>Pada Tabel 1, terlihat bahwa jumlah turnover pada PT. Smart Multi Finance selama tiga tahun semakin meningkat, yaitu dari 2,06% pada tahun 2016 menjadi 6,18% pada tahun 2018. Angka turnover ini relative cukup tinggi dan sudah pasti berdampak negatif untuk PT. Smart Multi Finance karna harus mengeluarkan biaya untuk mencari karyawan pengganti dan melakukan pe</w:t>
      </w:r>
      <w:r w:rsidR="00850E90">
        <w:rPr>
          <w:rFonts w:ascii="Arial" w:hAnsi="Arial" w:cs="Arial"/>
          <w:color w:val="000000" w:themeColor="text1"/>
        </w:rPr>
        <w:t>latihan bagi karyawan tersebut</w:t>
      </w:r>
      <w:r w:rsidR="00850E90">
        <w:rPr>
          <w:rFonts w:ascii="Arial" w:hAnsi="Arial" w:cs="Arial"/>
          <w:color w:val="000000" w:themeColor="text1"/>
          <w:lang w:val="id-ID"/>
        </w:rPr>
        <w:t>.</w:t>
      </w:r>
    </w:p>
    <w:p w14:paraId="0D8AC10E" w14:textId="77777777" w:rsidR="00772E8D" w:rsidRPr="00772E8D" w:rsidRDefault="00D307C4" w:rsidP="00772E8D">
      <w:pPr>
        <w:pStyle w:val="ListParagraph"/>
        <w:tabs>
          <w:tab w:val="left" w:pos="7485"/>
        </w:tabs>
        <w:spacing w:after="240" w:line="240" w:lineRule="auto"/>
        <w:ind w:left="288"/>
        <w:jc w:val="both"/>
        <w:rPr>
          <w:rFonts w:ascii="Arial" w:hAnsi="Arial" w:cs="Arial"/>
          <w:color w:val="000000" w:themeColor="text1"/>
          <w:lang w:val="id-ID"/>
        </w:rPr>
      </w:pPr>
      <w:r w:rsidRPr="00E23C70">
        <w:rPr>
          <w:rFonts w:ascii="Arial" w:hAnsi="Arial" w:cs="Arial"/>
          <w:color w:val="000000"/>
          <w:lang w:val="en-ID"/>
        </w:rPr>
        <w:lastRenderedPageBreak/>
        <w:t xml:space="preserve">Dalam menjalankan bisnisnya </w:t>
      </w:r>
      <w:r w:rsidRPr="00E23C70">
        <w:rPr>
          <w:rFonts w:ascii="Arial" w:hAnsi="Arial" w:cs="Arial"/>
          <w:color w:val="000000" w:themeColor="text1"/>
        </w:rPr>
        <w:t>PT. Smart Multi Finance</w:t>
      </w:r>
      <w:r w:rsidRPr="00E23C70">
        <w:rPr>
          <w:rFonts w:ascii="Arial" w:hAnsi="Arial" w:cs="Arial"/>
          <w:color w:val="000000"/>
          <w:lang w:val="en-ID"/>
        </w:rPr>
        <w:t xml:space="preserve"> Bandar Lampung tidak terlepas dari permasalahan yang terdapat didalam perusahaan. Salah satunya yaitu </w:t>
      </w:r>
      <w:r w:rsidRPr="00E23C70">
        <w:rPr>
          <w:rFonts w:ascii="Arial" w:hAnsi="Arial" w:cs="Arial"/>
        </w:rPr>
        <w:t xml:space="preserve">Konpensasi finansial diduga sangat berpengaruh kepada </w:t>
      </w:r>
      <w:r w:rsidRPr="00E23C70">
        <w:rPr>
          <w:rFonts w:ascii="Arial" w:hAnsi="Arial" w:cs="Arial"/>
          <w:i/>
        </w:rPr>
        <w:t xml:space="preserve">Turnover Intantion </w:t>
      </w:r>
      <w:r w:rsidRPr="00E23C70">
        <w:rPr>
          <w:rFonts w:ascii="Arial" w:hAnsi="Arial" w:cs="Arial"/>
          <w:color w:val="000000" w:themeColor="text1"/>
        </w:rPr>
        <w:t>PT. Smart Multi Finance</w:t>
      </w:r>
      <w:r w:rsidRPr="00E23C70">
        <w:rPr>
          <w:rFonts w:ascii="Arial" w:hAnsi="Arial" w:cs="Arial"/>
        </w:rPr>
        <w:t xml:space="preserve"> Bandar Lampung dikarenakan, Karyawan merasa perusahaan kurang baik dalam memperhatikan tingkat kesejahtraan karyawannya. Dapat dilihat dari pembayaran gaji dan insentif sering mengalami keterlambatan dalam pembayarannya dan juga pemberian pola insentif yang dinilai tidak sesuai yaitu dengan target yang cukup besar</w:t>
      </w:r>
      <w:r w:rsidR="0037400B" w:rsidRPr="00E23C70">
        <w:rPr>
          <w:rFonts w:ascii="Arial" w:hAnsi="Arial" w:cs="Arial"/>
        </w:rPr>
        <w:t xml:space="preserve"> sehingga para karyawan</w:t>
      </w:r>
      <w:r w:rsidRPr="00E23C70">
        <w:rPr>
          <w:rFonts w:ascii="Arial" w:hAnsi="Arial" w:cs="Arial"/>
        </w:rPr>
        <w:t xml:space="preserve"> merasa kurang puas yang  mengakibatkan tingkat turnover di perusahaan Wom Finance dikatakan tinggi. Beri</w:t>
      </w:r>
      <w:r w:rsidR="0037400B" w:rsidRPr="00E23C70">
        <w:rPr>
          <w:rFonts w:ascii="Arial" w:hAnsi="Arial" w:cs="Arial"/>
        </w:rPr>
        <w:t>kut data pembayaran insentif karyawan</w:t>
      </w:r>
      <w:r w:rsidR="00772E8D">
        <w:rPr>
          <w:rFonts w:ascii="Arial" w:hAnsi="Arial" w:cs="Arial"/>
        </w:rPr>
        <w:t xml:space="preserve"> di Wom Finance Bandar Lampu</w:t>
      </w:r>
      <w:r w:rsidR="00772E8D">
        <w:rPr>
          <w:rFonts w:ascii="Arial" w:hAnsi="Arial" w:cs="Arial"/>
          <w:lang w:val="id-ID"/>
        </w:rPr>
        <w:t>ng.</w:t>
      </w:r>
    </w:p>
    <w:p w14:paraId="1F1CFA46" w14:textId="77777777" w:rsidR="00D307C4" w:rsidRPr="00E23C70" w:rsidRDefault="00D307C4" w:rsidP="00B43E80">
      <w:pPr>
        <w:tabs>
          <w:tab w:val="left" w:pos="270"/>
          <w:tab w:val="left" w:pos="993"/>
        </w:tabs>
        <w:autoSpaceDE w:val="0"/>
        <w:autoSpaceDN w:val="0"/>
        <w:adjustRightInd w:val="0"/>
        <w:spacing w:after="0" w:line="240" w:lineRule="auto"/>
        <w:ind w:left="270"/>
        <w:jc w:val="center"/>
        <w:rPr>
          <w:rFonts w:ascii="Arial" w:hAnsi="Arial" w:cs="Arial"/>
          <w:b/>
        </w:rPr>
      </w:pPr>
      <w:r w:rsidRPr="00E23C70">
        <w:rPr>
          <w:rFonts w:ascii="Arial" w:hAnsi="Arial" w:cs="Arial"/>
          <w:b/>
        </w:rPr>
        <w:t>Table 1.2</w:t>
      </w:r>
    </w:p>
    <w:p w14:paraId="35BA0E25" w14:textId="77777777" w:rsidR="00D307C4" w:rsidRDefault="00D307C4" w:rsidP="00B43E80">
      <w:pPr>
        <w:tabs>
          <w:tab w:val="left" w:pos="270"/>
          <w:tab w:val="left" w:pos="993"/>
        </w:tabs>
        <w:autoSpaceDE w:val="0"/>
        <w:autoSpaceDN w:val="0"/>
        <w:adjustRightInd w:val="0"/>
        <w:spacing w:after="0" w:line="240" w:lineRule="auto"/>
        <w:ind w:left="270"/>
        <w:jc w:val="center"/>
        <w:rPr>
          <w:rFonts w:ascii="Arial" w:hAnsi="Arial" w:cs="Arial"/>
          <w:lang w:val="id-ID"/>
        </w:rPr>
      </w:pPr>
      <w:r w:rsidRPr="00E23C70">
        <w:rPr>
          <w:rFonts w:ascii="Arial" w:hAnsi="Arial" w:cs="Arial"/>
        </w:rPr>
        <w:t xml:space="preserve">Tabel Insentif </w:t>
      </w:r>
      <w:r w:rsidR="0037400B" w:rsidRPr="00E23C70">
        <w:rPr>
          <w:rFonts w:ascii="Arial" w:hAnsi="Arial" w:cs="Arial"/>
        </w:rPr>
        <w:t xml:space="preserve">PT Smart Multi Finance </w:t>
      </w:r>
      <w:r w:rsidRPr="00E23C70">
        <w:rPr>
          <w:rFonts w:ascii="Arial" w:hAnsi="Arial" w:cs="Arial"/>
        </w:rPr>
        <w:t>Bandar Lampung</w:t>
      </w:r>
    </w:p>
    <w:p w14:paraId="3DBD7C8E" w14:textId="77777777" w:rsidR="00772E8D" w:rsidRPr="00772E8D" w:rsidRDefault="00772E8D" w:rsidP="00B43E80">
      <w:pPr>
        <w:tabs>
          <w:tab w:val="left" w:pos="270"/>
          <w:tab w:val="left" w:pos="993"/>
        </w:tabs>
        <w:autoSpaceDE w:val="0"/>
        <w:autoSpaceDN w:val="0"/>
        <w:adjustRightInd w:val="0"/>
        <w:spacing w:after="0" w:line="240" w:lineRule="auto"/>
        <w:ind w:left="270"/>
        <w:jc w:val="center"/>
        <w:rPr>
          <w:rFonts w:ascii="Arial" w:hAnsi="Arial" w:cs="Arial"/>
          <w:lang w:val="id-ID"/>
        </w:rPr>
      </w:pPr>
    </w:p>
    <w:tbl>
      <w:tblPr>
        <w:tblStyle w:val="TableGrid"/>
        <w:tblW w:w="0" w:type="auto"/>
        <w:tblInd w:w="2446" w:type="dxa"/>
        <w:tblLayout w:type="fixed"/>
        <w:tblLook w:val="04A0" w:firstRow="1" w:lastRow="0" w:firstColumn="1" w:lastColumn="0" w:noHBand="0" w:noVBand="1"/>
      </w:tblPr>
      <w:tblGrid>
        <w:gridCol w:w="2410"/>
        <w:gridCol w:w="1559"/>
      </w:tblGrid>
      <w:tr w:rsidR="00D307C4" w:rsidRPr="00E23C70" w14:paraId="479A3774" w14:textId="77777777" w:rsidTr="00772E8D">
        <w:trPr>
          <w:trHeight w:val="289"/>
        </w:trPr>
        <w:tc>
          <w:tcPr>
            <w:tcW w:w="2410" w:type="dxa"/>
          </w:tcPr>
          <w:p w14:paraId="296028A2" w14:textId="4928E533" w:rsidR="00D307C4" w:rsidRPr="00E23C70" w:rsidRDefault="00772E8D" w:rsidP="00E23C70">
            <w:pPr>
              <w:tabs>
                <w:tab w:val="left" w:pos="270"/>
                <w:tab w:val="left" w:pos="993"/>
              </w:tabs>
              <w:autoSpaceDE w:val="0"/>
              <w:autoSpaceDN w:val="0"/>
              <w:adjustRightInd w:val="0"/>
              <w:ind w:left="270"/>
              <w:jc w:val="both"/>
              <w:rPr>
                <w:rFonts w:ascii="Arial" w:hAnsi="Arial" w:cs="Arial"/>
              </w:rPr>
            </w:pPr>
            <w:r>
              <w:rPr>
                <w:rFonts w:ascii="Arial" w:hAnsi="Arial" w:cs="Arial"/>
              </w:rPr>
              <w:t>Target</w:t>
            </w:r>
            <w:r w:rsidR="00F64BE1">
              <w:rPr>
                <w:rFonts w:ascii="Arial" w:hAnsi="Arial" w:cs="Arial"/>
                <w:lang w:val="id-ID"/>
              </w:rPr>
              <w:t xml:space="preserve"> </w:t>
            </w:r>
            <w:r w:rsidR="00D307C4" w:rsidRPr="00E23C70">
              <w:rPr>
                <w:rFonts w:ascii="Arial" w:hAnsi="Arial" w:cs="Arial"/>
              </w:rPr>
              <w:t>Pembiayaan</w:t>
            </w:r>
          </w:p>
        </w:tc>
        <w:tc>
          <w:tcPr>
            <w:tcW w:w="1559" w:type="dxa"/>
          </w:tcPr>
          <w:p w14:paraId="6903888B" w14:textId="77777777" w:rsidR="00D307C4" w:rsidRPr="00E23C70" w:rsidRDefault="00D307C4" w:rsidP="00E23C70">
            <w:pPr>
              <w:tabs>
                <w:tab w:val="left" w:pos="270"/>
                <w:tab w:val="left" w:pos="993"/>
              </w:tabs>
              <w:autoSpaceDE w:val="0"/>
              <w:autoSpaceDN w:val="0"/>
              <w:adjustRightInd w:val="0"/>
              <w:ind w:left="270"/>
              <w:jc w:val="both"/>
              <w:rPr>
                <w:rFonts w:ascii="Arial" w:hAnsi="Arial" w:cs="Arial"/>
              </w:rPr>
            </w:pPr>
            <w:r w:rsidRPr="00E23C70">
              <w:rPr>
                <w:rFonts w:ascii="Arial" w:hAnsi="Arial" w:cs="Arial"/>
              </w:rPr>
              <w:t>Insentif</w:t>
            </w:r>
          </w:p>
        </w:tc>
      </w:tr>
      <w:tr w:rsidR="00D307C4" w:rsidRPr="00E23C70" w14:paraId="404754E8" w14:textId="77777777" w:rsidTr="00772E8D">
        <w:trPr>
          <w:trHeight w:val="289"/>
        </w:trPr>
        <w:tc>
          <w:tcPr>
            <w:tcW w:w="2410" w:type="dxa"/>
          </w:tcPr>
          <w:p w14:paraId="024E39C2" w14:textId="77777777" w:rsidR="00D307C4" w:rsidRPr="00E23C70" w:rsidRDefault="00D307C4" w:rsidP="00772E8D">
            <w:pPr>
              <w:tabs>
                <w:tab w:val="left" w:pos="270"/>
                <w:tab w:val="left" w:pos="993"/>
              </w:tabs>
              <w:autoSpaceDE w:val="0"/>
              <w:autoSpaceDN w:val="0"/>
              <w:adjustRightInd w:val="0"/>
              <w:ind w:left="270"/>
              <w:jc w:val="center"/>
              <w:rPr>
                <w:rFonts w:ascii="Arial" w:hAnsi="Arial" w:cs="Arial"/>
              </w:rPr>
            </w:pPr>
            <w:r w:rsidRPr="00E23C70">
              <w:rPr>
                <w:rFonts w:ascii="Arial" w:hAnsi="Arial" w:cs="Arial"/>
              </w:rPr>
              <w:t>18</w:t>
            </w:r>
          </w:p>
        </w:tc>
        <w:tc>
          <w:tcPr>
            <w:tcW w:w="1559" w:type="dxa"/>
          </w:tcPr>
          <w:p w14:paraId="0E0A6813" w14:textId="77777777" w:rsidR="00D307C4" w:rsidRPr="00E23C70" w:rsidRDefault="00D307C4" w:rsidP="00E23C70">
            <w:pPr>
              <w:tabs>
                <w:tab w:val="left" w:pos="270"/>
                <w:tab w:val="left" w:pos="993"/>
              </w:tabs>
              <w:autoSpaceDE w:val="0"/>
              <w:autoSpaceDN w:val="0"/>
              <w:adjustRightInd w:val="0"/>
              <w:ind w:left="270"/>
              <w:jc w:val="both"/>
              <w:rPr>
                <w:rFonts w:ascii="Arial" w:hAnsi="Arial" w:cs="Arial"/>
              </w:rPr>
            </w:pPr>
            <w:r w:rsidRPr="00E23C70">
              <w:rPr>
                <w:rFonts w:ascii="Arial" w:hAnsi="Arial" w:cs="Arial"/>
              </w:rPr>
              <w:t>810.000</w:t>
            </w:r>
          </w:p>
        </w:tc>
      </w:tr>
      <w:tr w:rsidR="00D307C4" w:rsidRPr="00E23C70" w14:paraId="3EF7D759" w14:textId="77777777" w:rsidTr="00772E8D">
        <w:trPr>
          <w:trHeight w:val="299"/>
        </w:trPr>
        <w:tc>
          <w:tcPr>
            <w:tcW w:w="2410" w:type="dxa"/>
          </w:tcPr>
          <w:p w14:paraId="0B911503" w14:textId="77777777" w:rsidR="00D307C4" w:rsidRPr="00E23C70" w:rsidRDefault="00D307C4" w:rsidP="00772E8D">
            <w:pPr>
              <w:tabs>
                <w:tab w:val="left" w:pos="270"/>
                <w:tab w:val="left" w:pos="993"/>
              </w:tabs>
              <w:autoSpaceDE w:val="0"/>
              <w:autoSpaceDN w:val="0"/>
              <w:adjustRightInd w:val="0"/>
              <w:ind w:left="270"/>
              <w:jc w:val="center"/>
              <w:rPr>
                <w:rFonts w:ascii="Arial" w:hAnsi="Arial" w:cs="Arial"/>
              </w:rPr>
            </w:pPr>
            <w:r w:rsidRPr="00E23C70">
              <w:rPr>
                <w:rFonts w:ascii="Arial" w:hAnsi="Arial" w:cs="Arial"/>
              </w:rPr>
              <w:t>21</w:t>
            </w:r>
          </w:p>
        </w:tc>
        <w:tc>
          <w:tcPr>
            <w:tcW w:w="1559" w:type="dxa"/>
          </w:tcPr>
          <w:p w14:paraId="57DFC791" w14:textId="77777777" w:rsidR="00D307C4" w:rsidRPr="00E23C70" w:rsidRDefault="00D307C4" w:rsidP="00E23C70">
            <w:pPr>
              <w:tabs>
                <w:tab w:val="left" w:pos="270"/>
                <w:tab w:val="left" w:pos="993"/>
              </w:tabs>
              <w:autoSpaceDE w:val="0"/>
              <w:autoSpaceDN w:val="0"/>
              <w:adjustRightInd w:val="0"/>
              <w:ind w:left="270"/>
              <w:jc w:val="both"/>
              <w:rPr>
                <w:rFonts w:ascii="Arial" w:hAnsi="Arial" w:cs="Arial"/>
              </w:rPr>
            </w:pPr>
            <w:r w:rsidRPr="00E23C70">
              <w:rPr>
                <w:rFonts w:ascii="Arial" w:hAnsi="Arial" w:cs="Arial"/>
              </w:rPr>
              <w:t>1.365.000</w:t>
            </w:r>
          </w:p>
        </w:tc>
      </w:tr>
      <w:tr w:rsidR="00D307C4" w:rsidRPr="00E23C70" w14:paraId="39F19314" w14:textId="77777777" w:rsidTr="00772E8D">
        <w:trPr>
          <w:trHeight w:val="289"/>
        </w:trPr>
        <w:tc>
          <w:tcPr>
            <w:tcW w:w="2410" w:type="dxa"/>
          </w:tcPr>
          <w:p w14:paraId="450D4AB9" w14:textId="77777777" w:rsidR="00D307C4" w:rsidRPr="00E23C70" w:rsidRDefault="00D307C4" w:rsidP="00772E8D">
            <w:pPr>
              <w:tabs>
                <w:tab w:val="left" w:pos="270"/>
                <w:tab w:val="left" w:pos="993"/>
              </w:tabs>
              <w:autoSpaceDE w:val="0"/>
              <w:autoSpaceDN w:val="0"/>
              <w:adjustRightInd w:val="0"/>
              <w:ind w:left="270"/>
              <w:jc w:val="center"/>
              <w:rPr>
                <w:rFonts w:ascii="Arial" w:hAnsi="Arial" w:cs="Arial"/>
              </w:rPr>
            </w:pPr>
            <w:r w:rsidRPr="00E23C70">
              <w:rPr>
                <w:rFonts w:ascii="Arial" w:hAnsi="Arial" w:cs="Arial"/>
              </w:rPr>
              <w:t>26</w:t>
            </w:r>
          </w:p>
        </w:tc>
        <w:tc>
          <w:tcPr>
            <w:tcW w:w="1559" w:type="dxa"/>
          </w:tcPr>
          <w:p w14:paraId="29F8696F" w14:textId="77777777" w:rsidR="00D307C4" w:rsidRPr="00E23C70" w:rsidRDefault="00D307C4" w:rsidP="00E23C70">
            <w:pPr>
              <w:tabs>
                <w:tab w:val="left" w:pos="270"/>
                <w:tab w:val="left" w:pos="993"/>
              </w:tabs>
              <w:autoSpaceDE w:val="0"/>
              <w:autoSpaceDN w:val="0"/>
              <w:adjustRightInd w:val="0"/>
              <w:ind w:left="270"/>
              <w:jc w:val="both"/>
              <w:rPr>
                <w:rFonts w:ascii="Arial" w:hAnsi="Arial" w:cs="Arial"/>
              </w:rPr>
            </w:pPr>
            <w:r w:rsidRPr="00E23C70">
              <w:rPr>
                <w:rFonts w:ascii="Arial" w:hAnsi="Arial" w:cs="Arial"/>
              </w:rPr>
              <w:t>2.210.000</w:t>
            </w:r>
          </w:p>
        </w:tc>
      </w:tr>
      <w:tr w:rsidR="00D307C4" w:rsidRPr="00E23C70" w14:paraId="1F614B4D" w14:textId="77777777" w:rsidTr="00772E8D">
        <w:trPr>
          <w:trHeight w:val="299"/>
        </w:trPr>
        <w:tc>
          <w:tcPr>
            <w:tcW w:w="2410" w:type="dxa"/>
          </w:tcPr>
          <w:p w14:paraId="03A4323F" w14:textId="77777777" w:rsidR="00D307C4" w:rsidRPr="00E23C70" w:rsidRDefault="00D307C4" w:rsidP="00772E8D">
            <w:pPr>
              <w:tabs>
                <w:tab w:val="left" w:pos="270"/>
                <w:tab w:val="left" w:pos="993"/>
              </w:tabs>
              <w:autoSpaceDE w:val="0"/>
              <w:autoSpaceDN w:val="0"/>
              <w:adjustRightInd w:val="0"/>
              <w:ind w:left="270"/>
              <w:jc w:val="center"/>
              <w:rPr>
                <w:rFonts w:ascii="Arial" w:hAnsi="Arial" w:cs="Arial"/>
              </w:rPr>
            </w:pPr>
            <w:r w:rsidRPr="00E23C70">
              <w:rPr>
                <w:rFonts w:ascii="Arial" w:hAnsi="Arial" w:cs="Arial"/>
              </w:rPr>
              <w:t>31</w:t>
            </w:r>
          </w:p>
        </w:tc>
        <w:tc>
          <w:tcPr>
            <w:tcW w:w="1559" w:type="dxa"/>
          </w:tcPr>
          <w:p w14:paraId="4D285568" w14:textId="77777777" w:rsidR="00D307C4" w:rsidRPr="00E23C70" w:rsidRDefault="00D307C4" w:rsidP="00E23C70">
            <w:pPr>
              <w:tabs>
                <w:tab w:val="left" w:pos="270"/>
                <w:tab w:val="left" w:pos="993"/>
              </w:tabs>
              <w:autoSpaceDE w:val="0"/>
              <w:autoSpaceDN w:val="0"/>
              <w:adjustRightInd w:val="0"/>
              <w:ind w:left="270"/>
              <w:jc w:val="both"/>
              <w:rPr>
                <w:rFonts w:ascii="Arial" w:hAnsi="Arial" w:cs="Arial"/>
              </w:rPr>
            </w:pPr>
            <w:r w:rsidRPr="00E23C70">
              <w:rPr>
                <w:rFonts w:ascii="Arial" w:hAnsi="Arial" w:cs="Arial"/>
              </w:rPr>
              <w:t>3.100.000</w:t>
            </w:r>
          </w:p>
        </w:tc>
      </w:tr>
    </w:tbl>
    <w:p w14:paraId="72929E9D" w14:textId="77777777" w:rsidR="00772E8D" w:rsidRDefault="00772E8D" w:rsidP="00E23C70">
      <w:pPr>
        <w:tabs>
          <w:tab w:val="left" w:pos="993"/>
        </w:tabs>
        <w:autoSpaceDE w:val="0"/>
        <w:autoSpaceDN w:val="0"/>
        <w:adjustRightInd w:val="0"/>
        <w:spacing w:after="0" w:line="240" w:lineRule="auto"/>
        <w:ind w:left="270"/>
        <w:jc w:val="both"/>
        <w:rPr>
          <w:rFonts w:ascii="Arial" w:hAnsi="Arial" w:cs="Arial"/>
          <w:lang w:val="id-ID"/>
        </w:rPr>
      </w:pPr>
    </w:p>
    <w:p w14:paraId="7DDBDE79" w14:textId="77777777" w:rsidR="0037400B" w:rsidRPr="00E23C70" w:rsidRDefault="00D307C4" w:rsidP="00E23C70">
      <w:pPr>
        <w:tabs>
          <w:tab w:val="left" w:pos="993"/>
        </w:tabs>
        <w:autoSpaceDE w:val="0"/>
        <w:autoSpaceDN w:val="0"/>
        <w:adjustRightInd w:val="0"/>
        <w:spacing w:after="0" w:line="240" w:lineRule="auto"/>
        <w:ind w:left="270"/>
        <w:jc w:val="both"/>
        <w:rPr>
          <w:rFonts w:ascii="Arial" w:hAnsi="Arial" w:cs="Arial"/>
        </w:rPr>
      </w:pPr>
      <w:r w:rsidRPr="00E23C70">
        <w:rPr>
          <w:rFonts w:ascii="Arial" w:hAnsi="Arial" w:cs="Arial"/>
          <w:lang w:val="en-ID"/>
        </w:rPr>
        <w:t xml:space="preserve">Berdasarkan data diatas menunjukan bahwa insentif akan diterima setelah memenuhi target yang ditetapkan, </w:t>
      </w:r>
      <w:r w:rsidR="0037400B" w:rsidRPr="00E23C70">
        <w:rPr>
          <w:rFonts w:ascii="Arial" w:hAnsi="Arial" w:cs="Arial"/>
          <w:lang w:val="en-ID"/>
        </w:rPr>
        <w:t xml:space="preserve">karyawan </w:t>
      </w:r>
      <w:r w:rsidRPr="00E23C70">
        <w:rPr>
          <w:rFonts w:ascii="Arial" w:hAnsi="Arial" w:cs="Arial"/>
          <w:lang w:val="en-ID"/>
        </w:rPr>
        <w:t xml:space="preserve">merasa target insentif yang diberikan </w:t>
      </w:r>
      <w:r w:rsidR="00171DEA" w:rsidRPr="00E23C70">
        <w:rPr>
          <w:rFonts w:ascii="Arial" w:hAnsi="Arial" w:cs="Arial"/>
          <w:lang w:val="en-ID"/>
        </w:rPr>
        <w:t>terlalu tinggi sehingga karyawan</w:t>
      </w:r>
      <w:r w:rsidRPr="00E23C70">
        <w:rPr>
          <w:rFonts w:ascii="Arial" w:hAnsi="Arial" w:cs="Arial"/>
          <w:lang w:val="en-ID"/>
        </w:rPr>
        <w:t xml:space="preserve"> kesulitan untuk mencapai target tersebut. yang mengakibatkan banyak </w:t>
      </w:r>
      <w:r w:rsidR="0037400B" w:rsidRPr="00E23C70">
        <w:rPr>
          <w:rFonts w:ascii="Arial" w:hAnsi="Arial" w:cs="Arial"/>
          <w:lang w:val="en-ID"/>
        </w:rPr>
        <w:t>karyawan</w:t>
      </w:r>
      <w:r w:rsidRPr="00E23C70">
        <w:rPr>
          <w:rFonts w:ascii="Arial" w:hAnsi="Arial" w:cs="Arial"/>
          <w:lang w:val="en-ID"/>
        </w:rPr>
        <w:t xml:space="preserve"> memiliki niat untuk mencari alternative pekerjaan lain atau meninggalkan Wom Finance dikarenakan kepuasan dalam berkerja tidak terpenuhi.</w:t>
      </w:r>
      <w:r w:rsidR="0037400B" w:rsidRPr="00E23C70">
        <w:rPr>
          <w:rFonts w:ascii="Arial" w:hAnsi="Arial" w:cs="Arial"/>
        </w:rPr>
        <w:t>Prawisanti (2018) menemukan adanya hubungan negatif konpensasi finansial  terhadap</w:t>
      </w:r>
      <w:r w:rsidR="0037400B" w:rsidRPr="00E23C70">
        <w:rPr>
          <w:rFonts w:ascii="Arial" w:hAnsi="Arial" w:cs="Arial"/>
          <w:i/>
        </w:rPr>
        <w:t>turnover</w:t>
      </w:r>
      <w:r w:rsidR="0037400B" w:rsidRPr="00E23C70">
        <w:rPr>
          <w:rFonts w:ascii="Arial" w:hAnsi="Arial" w:cs="Arial"/>
        </w:rPr>
        <w:t>, Hal ini mengindikasikan bahwa kompensasi finansial yang tinggi pada setiap karyawan akan mengurangi tingkat niat keluar karyawan. Seseorang merasa puas dengan pekerjaannya jika pekerjaan yang dilakukan mendapatkan upah yang sesuai dengan harapan mereka.</w:t>
      </w:r>
    </w:p>
    <w:p w14:paraId="76F2C875" w14:textId="77777777" w:rsidR="00D307C4" w:rsidRPr="00E23C70" w:rsidRDefault="00D307C4" w:rsidP="00E23C70">
      <w:pPr>
        <w:tabs>
          <w:tab w:val="left" w:pos="270"/>
          <w:tab w:val="left" w:pos="993"/>
        </w:tabs>
        <w:autoSpaceDE w:val="0"/>
        <w:autoSpaceDN w:val="0"/>
        <w:adjustRightInd w:val="0"/>
        <w:spacing w:after="0" w:line="240" w:lineRule="auto"/>
        <w:jc w:val="both"/>
        <w:rPr>
          <w:rFonts w:ascii="Arial" w:hAnsi="Arial" w:cs="Arial"/>
          <w:lang w:val="en-ID"/>
        </w:rPr>
      </w:pPr>
    </w:p>
    <w:p w14:paraId="5B011E1F" w14:textId="77777777" w:rsidR="0037400B" w:rsidRPr="00E23C70" w:rsidRDefault="00D307C4" w:rsidP="00E23C70">
      <w:pPr>
        <w:tabs>
          <w:tab w:val="left" w:pos="270"/>
          <w:tab w:val="left" w:pos="993"/>
        </w:tabs>
        <w:autoSpaceDE w:val="0"/>
        <w:autoSpaceDN w:val="0"/>
        <w:adjustRightInd w:val="0"/>
        <w:spacing w:after="0" w:line="240" w:lineRule="auto"/>
        <w:ind w:left="270"/>
        <w:jc w:val="both"/>
        <w:rPr>
          <w:rFonts w:ascii="Arial" w:hAnsi="Arial" w:cs="Arial"/>
        </w:rPr>
      </w:pPr>
      <w:r w:rsidRPr="00E23C70">
        <w:rPr>
          <w:rFonts w:ascii="Arial" w:hAnsi="Arial" w:cs="Arial"/>
          <w:lang w:val="en-ID"/>
        </w:rPr>
        <w:t xml:space="preserve">Faktor lain yang diduga mepengaruhi turnover intention adalah </w:t>
      </w:r>
      <w:r w:rsidR="0037400B" w:rsidRPr="00E23C70">
        <w:rPr>
          <w:rFonts w:ascii="Arial" w:hAnsi="Arial" w:cs="Arial"/>
          <w:lang w:val="en-ID"/>
        </w:rPr>
        <w:t>t</w:t>
      </w:r>
      <w:r w:rsidR="0037400B" w:rsidRPr="00E23C70">
        <w:rPr>
          <w:rFonts w:ascii="Arial" w:hAnsi="Arial" w:cs="Arial"/>
        </w:rPr>
        <w:t>idak seimbangnya jumlah karyawan dengan pekerjaan yang menumpuk, sehingga penyelesaian kerja dengan deadline yang telah ditentukan atasan sulit untuk terpenuhi. Hal tersebut memicu timbulnya stres kerja yang kemudian mempengaruhi keinginan karyawan mencari alternative pekerjaan lain (Turnover Intation).</w:t>
      </w:r>
      <w:r w:rsidR="00EB4823" w:rsidRPr="00E23C70">
        <w:rPr>
          <w:rFonts w:ascii="Arial" w:hAnsi="Arial" w:cs="Arial"/>
        </w:rPr>
        <w:t xml:space="preserve"> (Robbins 2016) </w:t>
      </w:r>
      <w:r w:rsidR="0037400B" w:rsidRPr="00E23C70">
        <w:rPr>
          <w:rFonts w:ascii="Arial" w:hAnsi="Arial" w:cs="Arial"/>
        </w:rPr>
        <w:t xml:space="preserve">Stress kerja adalah suatu kondisi yang dimana ketidakseimbangan fisik dan psikis yang mempengaruhi emosi, proses berpikir, dan kondisi seorang karyawan. Stress juga dapat di pengaruhi oleh beban </w:t>
      </w:r>
      <w:proofErr w:type="gramStart"/>
      <w:r w:rsidR="0037400B" w:rsidRPr="00E23C70">
        <w:rPr>
          <w:rFonts w:ascii="Arial" w:hAnsi="Arial" w:cs="Arial"/>
        </w:rPr>
        <w:t>pekerjaan  yang</w:t>
      </w:r>
      <w:proofErr w:type="gramEnd"/>
      <w:r w:rsidR="0037400B" w:rsidRPr="00E23C70">
        <w:rPr>
          <w:rFonts w:ascii="Arial" w:hAnsi="Arial" w:cs="Arial"/>
        </w:rPr>
        <w:t xml:space="preserve"> berlebihan serta istirahat yang kurang cukup sehingga dapat memicu datangnya stress.</w:t>
      </w:r>
    </w:p>
    <w:p w14:paraId="54ED8193" w14:textId="77777777" w:rsidR="0026205B" w:rsidRPr="00E23C70" w:rsidRDefault="0026205B" w:rsidP="00E23C70">
      <w:pPr>
        <w:tabs>
          <w:tab w:val="left" w:pos="270"/>
          <w:tab w:val="left" w:pos="993"/>
        </w:tabs>
        <w:autoSpaceDE w:val="0"/>
        <w:autoSpaceDN w:val="0"/>
        <w:adjustRightInd w:val="0"/>
        <w:spacing w:after="0" w:line="240" w:lineRule="auto"/>
        <w:ind w:left="270"/>
        <w:jc w:val="both"/>
        <w:rPr>
          <w:rFonts w:ascii="Arial" w:hAnsi="Arial" w:cs="Arial"/>
        </w:rPr>
      </w:pPr>
    </w:p>
    <w:p w14:paraId="3690B6F9" w14:textId="77777777" w:rsidR="006732FA" w:rsidRDefault="0026205B" w:rsidP="00CF62FD">
      <w:pPr>
        <w:tabs>
          <w:tab w:val="left" w:pos="270"/>
          <w:tab w:val="left" w:pos="993"/>
        </w:tabs>
        <w:autoSpaceDE w:val="0"/>
        <w:autoSpaceDN w:val="0"/>
        <w:adjustRightInd w:val="0"/>
        <w:spacing w:after="0" w:line="240" w:lineRule="auto"/>
        <w:ind w:left="270"/>
        <w:jc w:val="both"/>
        <w:rPr>
          <w:rFonts w:ascii="Arial" w:hAnsi="Arial" w:cs="Arial"/>
        </w:rPr>
      </w:pPr>
      <w:r w:rsidRPr="00E23C70">
        <w:rPr>
          <w:rFonts w:ascii="Arial" w:hAnsi="Arial" w:cs="Arial"/>
        </w:rPr>
        <w:t xml:space="preserve">Selain kompensasi financial dan stress kerja, motivasi yang diberikan atasan terhadap karyawan yang kurang baik juga </w:t>
      </w:r>
      <w:proofErr w:type="gramStart"/>
      <w:r w:rsidRPr="00E23C70">
        <w:rPr>
          <w:rFonts w:ascii="Arial" w:hAnsi="Arial" w:cs="Arial"/>
        </w:rPr>
        <w:t>diduga  berpengaruh</w:t>
      </w:r>
      <w:proofErr w:type="gramEnd"/>
      <w:r w:rsidRPr="00E23C70">
        <w:rPr>
          <w:rFonts w:ascii="Arial" w:hAnsi="Arial" w:cs="Arial"/>
        </w:rPr>
        <w:t xml:space="preserve"> dengan tingginya turnover di PT Smart Multi Finance Bandar Lampung, komunikasi yang kurang baik menyebabkan karyawan kurang berkembang untuk menjalankan pekerjaannya dan tidak adanya inisiatif dari diri karyawan dalam bekerja dikarenakan atasan kurang memperhatikan kesejahtraan karyawannya.</w:t>
      </w:r>
      <w:r w:rsidR="00D870BD" w:rsidRPr="00E23C70">
        <w:rPr>
          <w:rFonts w:ascii="Arial" w:hAnsi="Arial" w:cs="Arial"/>
        </w:rPr>
        <w:t xml:space="preserve"> Putrianti (</w:t>
      </w:r>
      <w:r w:rsidR="00152EFF" w:rsidRPr="00E23C70">
        <w:rPr>
          <w:rFonts w:ascii="Arial" w:hAnsi="Arial" w:cs="Arial"/>
        </w:rPr>
        <w:t>2014</w:t>
      </w:r>
      <w:r w:rsidR="000E6B3A" w:rsidRPr="00E23C70">
        <w:rPr>
          <w:rFonts w:ascii="Arial" w:hAnsi="Arial" w:cs="Arial"/>
        </w:rPr>
        <w:t>) mendefinisikan motivasi sebagai, “proses yang menjelaskan intensitas, arah, dan ketekunan seorang individu unt</w:t>
      </w:r>
      <w:r w:rsidR="00152EFF" w:rsidRPr="00E23C70">
        <w:rPr>
          <w:rFonts w:ascii="Arial" w:hAnsi="Arial" w:cs="Arial"/>
        </w:rPr>
        <w:t xml:space="preserve">uk mencapai </w:t>
      </w:r>
      <w:r w:rsidR="00152EFF" w:rsidRPr="00E23C70">
        <w:rPr>
          <w:rFonts w:ascii="Arial" w:hAnsi="Arial" w:cs="Arial"/>
        </w:rPr>
        <w:lastRenderedPageBreak/>
        <w:t xml:space="preserve">suatu tujuan”. </w:t>
      </w:r>
      <w:r w:rsidR="000E6B3A" w:rsidRPr="00E23C70">
        <w:rPr>
          <w:rFonts w:ascii="Arial" w:hAnsi="Arial" w:cs="Arial"/>
        </w:rPr>
        <w:t>memberikan pengertian mo</w:t>
      </w:r>
      <w:r w:rsidR="00152EFF" w:rsidRPr="00E23C70">
        <w:rPr>
          <w:rFonts w:ascii="Arial" w:hAnsi="Arial" w:cs="Arial"/>
        </w:rPr>
        <w:t xml:space="preserve">tivasi secara sederhana, bahwa </w:t>
      </w:r>
      <w:r w:rsidR="000E6B3A" w:rsidRPr="00E23C70">
        <w:rPr>
          <w:rFonts w:ascii="Arial" w:hAnsi="Arial" w:cs="Arial"/>
        </w:rPr>
        <w:t>motivasi adalah pemberian daya penggerak yang menciptakan gairah kerja seseorang, agar mereka mau bekerja sama, bekerja efektif dan terintegrasi dengan segala u</w:t>
      </w:r>
      <w:r w:rsidR="00152EFF" w:rsidRPr="00E23C70">
        <w:rPr>
          <w:rFonts w:ascii="Arial" w:hAnsi="Arial" w:cs="Arial"/>
        </w:rPr>
        <w:t>payanya untuk mencapai kepuasan</w:t>
      </w:r>
      <w:r w:rsidR="000E6B3A" w:rsidRPr="00E23C70">
        <w:rPr>
          <w:rFonts w:ascii="Arial" w:hAnsi="Arial" w:cs="Arial"/>
        </w:rPr>
        <w:t>. Berdasarkan beberapa pengertian motivasi di atas maka dapat disi</w:t>
      </w:r>
      <w:r w:rsidR="00152EFF" w:rsidRPr="00E23C70">
        <w:rPr>
          <w:rFonts w:ascii="Arial" w:hAnsi="Arial" w:cs="Arial"/>
        </w:rPr>
        <w:t>mpulkan bahwa motivasi timbul</w:t>
      </w:r>
      <w:r w:rsidR="000E6B3A" w:rsidRPr="00E23C70">
        <w:rPr>
          <w:rFonts w:ascii="Arial" w:hAnsi="Arial" w:cs="Arial"/>
        </w:rPr>
        <w:t xml:space="preserve"> dikarenakan oleh dorongan orang lain</w:t>
      </w:r>
      <w:r w:rsidR="00152EFF" w:rsidRPr="00E23C70">
        <w:rPr>
          <w:rFonts w:ascii="Arial" w:hAnsi="Arial" w:cs="Arial"/>
        </w:rPr>
        <w:t xml:space="preserve"> untuk mencapai target yang ditentukan</w:t>
      </w:r>
      <w:r w:rsidR="000E6B3A" w:rsidRPr="00E23C70">
        <w:rPr>
          <w:rFonts w:ascii="Arial" w:hAnsi="Arial" w:cs="Arial"/>
        </w:rPr>
        <w:t>.</w:t>
      </w:r>
    </w:p>
    <w:p w14:paraId="68C84EBD" w14:textId="77777777" w:rsidR="00CF62FD" w:rsidRPr="00CF62FD" w:rsidRDefault="00CF62FD" w:rsidP="00CF62FD">
      <w:pPr>
        <w:tabs>
          <w:tab w:val="left" w:pos="270"/>
          <w:tab w:val="left" w:pos="993"/>
        </w:tabs>
        <w:autoSpaceDE w:val="0"/>
        <w:autoSpaceDN w:val="0"/>
        <w:adjustRightInd w:val="0"/>
        <w:spacing w:after="0" w:line="240" w:lineRule="auto"/>
        <w:ind w:left="270"/>
        <w:jc w:val="both"/>
        <w:rPr>
          <w:rFonts w:ascii="Arial" w:hAnsi="Arial" w:cs="Arial"/>
        </w:rPr>
      </w:pPr>
    </w:p>
    <w:p w14:paraId="67819228" w14:textId="77777777" w:rsidR="00B60C5A" w:rsidRPr="00E23C70" w:rsidRDefault="00B60C5A" w:rsidP="00E23C70">
      <w:pPr>
        <w:pStyle w:val="ListParagraph"/>
        <w:numPr>
          <w:ilvl w:val="0"/>
          <w:numId w:val="2"/>
        </w:numPr>
        <w:tabs>
          <w:tab w:val="left" w:pos="7485"/>
        </w:tabs>
        <w:spacing w:line="240" w:lineRule="auto"/>
        <w:ind w:left="284" w:hanging="284"/>
        <w:jc w:val="both"/>
        <w:rPr>
          <w:rFonts w:ascii="Arial" w:hAnsi="Arial" w:cs="Arial"/>
          <w:b/>
        </w:rPr>
      </w:pPr>
      <w:r w:rsidRPr="00E23C70">
        <w:rPr>
          <w:rFonts w:ascii="Arial" w:hAnsi="Arial" w:cs="Arial"/>
          <w:b/>
        </w:rPr>
        <w:t>Perumusan Masalah</w:t>
      </w:r>
    </w:p>
    <w:p w14:paraId="70D0FF24" w14:textId="77777777" w:rsidR="00B60C5A" w:rsidRPr="00E23C70" w:rsidRDefault="00D04385" w:rsidP="00E23C70">
      <w:pPr>
        <w:pStyle w:val="ListParagraph"/>
        <w:tabs>
          <w:tab w:val="left" w:pos="7485"/>
        </w:tabs>
        <w:spacing w:line="240" w:lineRule="auto"/>
        <w:ind w:left="284"/>
        <w:jc w:val="both"/>
        <w:rPr>
          <w:rFonts w:ascii="Arial" w:hAnsi="Arial" w:cs="Arial"/>
        </w:rPr>
      </w:pPr>
      <w:r w:rsidRPr="00E23C70">
        <w:rPr>
          <w:rFonts w:ascii="Arial" w:hAnsi="Arial" w:cs="Arial"/>
        </w:rPr>
        <w:t>Berdasarkan latar belakang tersebut,</w:t>
      </w:r>
      <w:r w:rsidR="00ED47FA" w:rsidRPr="00E23C70">
        <w:rPr>
          <w:rFonts w:ascii="Arial" w:hAnsi="Arial" w:cs="Arial"/>
        </w:rPr>
        <w:t xml:space="preserve"> tingginya turnover di perusahaan PT smart multi finance diduga disebabkan karena</w:t>
      </w:r>
      <w:r w:rsidR="002D50C9" w:rsidRPr="00E23C70">
        <w:rPr>
          <w:rFonts w:ascii="Arial" w:hAnsi="Arial" w:cs="Arial"/>
        </w:rPr>
        <w:t xml:space="preserve"> ku</w:t>
      </w:r>
      <w:r w:rsidR="00ED47FA" w:rsidRPr="00E23C70">
        <w:rPr>
          <w:rFonts w:ascii="Arial" w:hAnsi="Arial" w:cs="Arial"/>
        </w:rPr>
        <w:t>rangnya komunikasi antara atasan dan karyawan sering terjadinya keterlambatan dalam pembayaran kompensasi yang berupa gaji dan insentif dan karyawan merasa sulit mencapai target tersebut</w:t>
      </w:r>
      <w:r w:rsidR="00483673" w:rsidRPr="00E23C70">
        <w:rPr>
          <w:rFonts w:ascii="Arial" w:hAnsi="Arial" w:cs="Arial"/>
        </w:rPr>
        <w:t xml:space="preserve"> dan juga </w:t>
      </w:r>
      <w:r w:rsidR="00483673" w:rsidRPr="00E23C70">
        <w:rPr>
          <w:rFonts w:ascii="Arial" w:hAnsi="Arial" w:cs="Arial"/>
          <w:lang w:val="en-ID"/>
        </w:rPr>
        <w:t>t</w:t>
      </w:r>
      <w:r w:rsidR="00483673" w:rsidRPr="00E23C70">
        <w:rPr>
          <w:rFonts w:ascii="Arial" w:hAnsi="Arial" w:cs="Arial"/>
        </w:rPr>
        <w:t>idak seimbangnya jumlah karyawan dengan pekerjaan yang menumpuk, sehingga penyelesaian kerja dengan deadline yang telah ditentukan atasan sulit untuk terpenuhi. Hal tersebut memicu timbulnya stres kerja yang kemudian mempengaruhi keinginan karyawan mencari alternative pekerjaan lain (Turnover Intation). M</w:t>
      </w:r>
      <w:r w:rsidRPr="00E23C70">
        <w:rPr>
          <w:rFonts w:ascii="Arial" w:hAnsi="Arial" w:cs="Arial"/>
        </w:rPr>
        <w:t>aka d</w:t>
      </w:r>
      <w:r w:rsidR="00ED47FA" w:rsidRPr="00E23C70">
        <w:rPr>
          <w:rFonts w:ascii="Arial" w:hAnsi="Arial" w:cs="Arial"/>
        </w:rPr>
        <w:t>idapat beberapa rumusan masalah</w:t>
      </w:r>
      <w:r w:rsidRPr="00E23C70">
        <w:rPr>
          <w:rFonts w:ascii="Arial" w:hAnsi="Arial" w:cs="Arial"/>
        </w:rPr>
        <w:t xml:space="preserve"> yang pertama apakah ada pengaruh yang signifikan antara Kompensasi Fianansial, Stres kerja dan motivasi kerja terhadap turnover intention secara simultan, yang kedua apakah ada pengaruh yang signifikan antara Kompensasi Finansial dengan Turnover Intention, ketiga apakah ada pengaruh yang signifikan antara Stres Kerja dengan turnover intention, keempat apakah ada pengaruh yang signifikan antara motivasi kerja dengan turnover intention.</w:t>
      </w:r>
    </w:p>
    <w:p w14:paraId="1CD8F686" w14:textId="77777777" w:rsidR="00B60C5A" w:rsidRPr="00E23C70" w:rsidRDefault="00B60C5A" w:rsidP="00E23C70">
      <w:pPr>
        <w:pStyle w:val="ListParagraph"/>
        <w:tabs>
          <w:tab w:val="left" w:pos="7485"/>
        </w:tabs>
        <w:spacing w:line="240" w:lineRule="auto"/>
        <w:ind w:left="0"/>
        <w:jc w:val="both"/>
        <w:rPr>
          <w:rFonts w:ascii="Arial" w:hAnsi="Arial" w:cs="Arial"/>
        </w:rPr>
      </w:pPr>
    </w:p>
    <w:p w14:paraId="4A7642A1" w14:textId="77777777" w:rsidR="00B60C5A" w:rsidRPr="00E23C70" w:rsidRDefault="00B60C5A" w:rsidP="00E23C70">
      <w:pPr>
        <w:pStyle w:val="ListParagraph"/>
        <w:numPr>
          <w:ilvl w:val="0"/>
          <w:numId w:val="2"/>
        </w:numPr>
        <w:tabs>
          <w:tab w:val="left" w:pos="7485"/>
        </w:tabs>
        <w:spacing w:line="240" w:lineRule="auto"/>
        <w:ind w:left="284" w:hanging="284"/>
        <w:jc w:val="both"/>
        <w:rPr>
          <w:rFonts w:ascii="Arial" w:hAnsi="Arial" w:cs="Arial"/>
          <w:b/>
        </w:rPr>
      </w:pPr>
      <w:r w:rsidRPr="00E23C70">
        <w:rPr>
          <w:rFonts w:ascii="Arial" w:hAnsi="Arial" w:cs="Arial"/>
          <w:b/>
        </w:rPr>
        <w:t>Manfaat Penelitian</w:t>
      </w:r>
    </w:p>
    <w:p w14:paraId="35E6ED0F" w14:textId="77777777" w:rsidR="00483673" w:rsidRPr="00E23C70" w:rsidRDefault="00483673" w:rsidP="00E23C70">
      <w:pPr>
        <w:pStyle w:val="ListParagraph"/>
        <w:spacing w:line="240" w:lineRule="auto"/>
        <w:ind w:left="270"/>
        <w:jc w:val="both"/>
        <w:rPr>
          <w:rFonts w:ascii="Arial" w:hAnsi="Arial" w:cs="Arial"/>
        </w:rPr>
      </w:pPr>
      <w:r w:rsidRPr="00E23C70">
        <w:rPr>
          <w:rFonts w:ascii="Arial" w:hAnsi="Arial" w:cs="Arial"/>
        </w:rPr>
        <w:t xml:space="preserve">Manfaat penelitian ini adalah sebagai </w:t>
      </w:r>
      <w:proofErr w:type="gramStart"/>
      <w:r w:rsidRPr="00E23C70">
        <w:rPr>
          <w:rFonts w:ascii="Arial" w:hAnsi="Arial" w:cs="Arial"/>
        </w:rPr>
        <w:t>berikut :</w:t>
      </w:r>
      <w:proofErr w:type="gramEnd"/>
    </w:p>
    <w:p w14:paraId="772138BB" w14:textId="77777777" w:rsidR="00483673" w:rsidRPr="00E23C70" w:rsidRDefault="00483673" w:rsidP="00E23C70">
      <w:pPr>
        <w:pStyle w:val="ListParagraph"/>
        <w:numPr>
          <w:ilvl w:val="0"/>
          <w:numId w:val="3"/>
        </w:numPr>
        <w:spacing w:after="240" w:line="240" w:lineRule="auto"/>
        <w:ind w:left="540" w:hanging="284"/>
        <w:jc w:val="both"/>
        <w:rPr>
          <w:rFonts w:ascii="Arial" w:hAnsi="Arial" w:cs="Arial"/>
        </w:rPr>
      </w:pPr>
      <w:r w:rsidRPr="00E23C70">
        <w:rPr>
          <w:rFonts w:ascii="Arial" w:hAnsi="Arial" w:cs="Arial"/>
        </w:rPr>
        <w:t>Bagi IIB Darmajaya, sebagai referensi tambahan dalam bidang ilmu Manajemen Sumber Daya Manusia, khususnya yang berhubungan dengan Kompensasi Financial</w:t>
      </w:r>
      <w:r w:rsidRPr="00E23C70">
        <w:rPr>
          <w:rFonts w:ascii="Arial" w:hAnsi="Arial" w:cs="Arial"/>
          <w:lang w:val="id-ID"/>
        </w:rPr>
        <w:t>,</w:t>
      </w:r>
      <w:r w:rsidRPr="00E23C70">
        <w:rPr>
          <w:rFonts w:ascii="Arial" w:hAnsi="Arial" w:cs="Arial"/>
        </w:rPr>
        <w:t xml:space="preserve"> Stres Kerja, Motivasidan Turnover Intention.</w:t>
      </w:r>
    </w:p>
    <w:p w14:paraId="508A476F" w14:textId="77777777" w:rsidR="00483673" w:rsidRPr="00E23C70" w:rsidRDefault="00483673" w:rsidP="00E23C70">
      <w:pPr>
        <w:pStyle w:val="ListParagraph"/>
        <w:numPr>
          <w:ilvl w:val="0"/>
          <w:numId w:val="3"/>
        </w:numPr>
        <w:spacing w:after="240" w:line="240" w:lineRule="auto"/>
        <w:ind w:left="540" w:hanging="284"/>
        <w:jc w:val="both"/>
        <w:rPr>
          <w:rFonts w:ascii="Arial" w:hAnsi="Arial" w:cs="Arial"/>
        </w:rPr>
      </w:pPr>
      <w:r w:rsidRPr="00E23C70">
        <w:rPr>
          <w:rFonts w:ascii="Arial" w:hAnsi="Arial" w:cs="Arial"/>
        </w:rPr>
        <w:t>Bagi Perusahaan, penelitian ini dapat memberikan saran dan masukan yang bermanfaat mengenai seberapa besar pengaruh Kompensasi Financial</w:t>
      </w:r>
      <w:r w:rsidRPr="00E23C70">
        <w:rPr>
          <w:rFonts w:ascii="Arial" w:hAnsi="Arial" w:cs="Arial"/>
          <w:lang w:val="id-ID"/>
        </w:rPr>
        <w:t>,</w:t>
      </w:r>
      <w:r w:rsidRPr="00E23C70">
        <w:rPr>
          <w:rFonts w:ascii="Arial" w:hAnsi="Arial" w:cs="Arial"/>
        </w:rPr>
        <w:t xml:space="preserve"> Stres Kerja, Motivasidan Turnover Intention pada PT. Smart Multi Finance</w:t>
      </w:r>
    </w:p>
    <w:p w14:paraId="63E33D92" w14:textId="77777777" w:rsidR="00483673" w:rsidRPr="00E23C70" w:rsidRDefault="00483673" w:rsidP="00E23C70">
      <w:pPr>
        <w:pStyle w:val="ListParagraph"/>
        <w:numPr>
          <w:ilvl w:val="0"/>
          <w:numId w:val="3"/>
        </w:numPr>
        <w:spacing w:after="240" w:line="240" w:lineRule="auto"/>
        <w:ind w:left="540" w:hanging="284"/>
        <w:jc w:val="both"/>
        <w:rPr>
          <w:rFonts w:ascii="Arial" w:hAnsi="Arial" w:cs="Arial"/>
        </w:rPr>
      </w:pPr>
      <w:r w:rsidRPr="00E23C70">
        <w:rPr>
          <w:rFonts w:ascii="Arial" w:hAnsi="Arial" w:cs="Arial"/>
        </w:rPr>
        <w:t xml:space="preserve">Bagi Penulis, penelitian ini digunakan sebagai syarat kelulusan program pendidikan </w:t>
      </w:r>
      <w:r w:rsidRPr="00E23C70">
        <w:rPr>
          <w:rFonts w:ascii="Arial" w:hAnsi="Arial" w:cs="Arial"/>
          <w:lang w:val="id-ID"/>
        </w:rPr>
        <w:t>S</w:t>
      </w:r>
      <w:r w:rsidRPr="00E23C70">
        <w:rPr>
          <w:rFonts w:ascii="Arial" w:hAnsi="Arial" w:cs="Arial"/>
        </w:rPr>
        <w:t xml:space="preserve">trata </w:t>
      </w:r>
      <w:r w:rsidRPr="00E23C70">
        <w:rPr>
          <w:rFonts w:ascii="Arial" w:hAnsi="Arial" w:cs="Arial"/>
          <w:lang w:val="id-ID"/>
        </w:rPr>
        <w:t>S</w:t>
      </w:r>
      <w:r w:rsidRPr="00E23C70">
        <w:rPr>
          <w:rFonts w:ascii="Arial" w:hAnsi="Arial" w:cs="Arial"/>
        </w:rPr>
        <w:t>atu Manajemen di IIB Darmajaya dan menambah ilmu pengetahuan.</w:t>
      </w:r>
    </w:p>
    <w:p w14:paraId="1FBDF87C" w14:textId="77777777" w:rsidR="00483673" w:rsidRPr="00E23C70" w:rsidRDefault="00483673" w:rsidP="00E23C70">
      <w:pPr>
        <w:pStyle w:val="ListParagraph"/>
        <w:spacing w:after="240" w:line="240" w:lineRule="auto"/>
        <w:ind w:left="540"/>
        <w:jc w:val="both"/>
        <w:rPr>
          <w:rFonts w:ascii="Arial" w:hAnsi="Arial" w:cs="Arial"/>
        </w:rPr>
      </w:pPr>
    </w:p>
    <w:p w14:paraId="55F27CD8" w14:textId="77777777" w:rsidR="00CF62FD" w:rsidRPr="00E23C70" w:rsidRDefault="00CF62FD" w:rsidP="00CF62FD">
      <w:pPr>
        <w:pStyle w:val="ListParagraph"/>
        <w:tabs>
          <w:tab w:val="left" w:pos="7485"/>
        </w:tabs>
        <w:spacing w:line="240" w:lineRule="auto"/>
        <w:ind w:left="284"/>
        <w:jc w:val="both"/>
        <w:rPr>
          <w:rFonts w:ascii="Arial" w:hAnsi="Arial" w:cs="Arial"/>
          <w:b/>
        </w:rPr>
      </w:pPr>
    </w:p>
    <w:p w14:paraId="52AC5577" w14:textId="77777777" w:rsidR="00B60C5A" w:rsidRPr="00772E8D" w:rsidRDefault="00772E8D" w:rsidP="00772E8D">
      <w:pPr>
        <w:pStyle w:val="ListParagraph"/>
        <w:tabs>
          <w:tab w:val="left" w:pos="7485"/>
        </w:tabs>
        <w:spacing w:after="0" w:line="240" w:lineRule="auto"/>
        <w:jc w:val="center"/>
        <w:rPr>
          <w:rFonts w:ascii="Arial" w:hAnsi="Arial" w:cs="Arial"/>
          <w:b/>
          <w:sz w:val="28"/>
          <w:szCs w:val="28"/>
          <w:lang w:val="id-ID"/>
        </w:rPr>
      </w:pPr>
      <w:r w:rsidRPr="00772E8D">
        <w:rPr>
          <w:rFonts w:ascii="Arial" w:hAnsi="Arial" w:cs="Arial"/>
          <w:b/>
          <w:sz w:val="28"/>
          <w:szCs w:val="28"/>
          <w:lang w:val="id-ID"/>
        </w:rPr>
        <w:t>Landasan Teori</w:t>
      </w:r>
    </w:p>
    <w:p w14:paraId="38579EC2" w14:textId="77777777" w:rsidR="00C92866" w:rsidRDefault="00C92866" w:rsidP="00E23C70">
      <w:pPr>
        <w:tabs>
          <w:tab w:val="left" w:pos="284"/>
          <w:tab w:val="left" w:pos="426"/>
          <w:tab w:val="left" w:pos="720"/>
        </w:tabs>
        <w:spacing w:after="0" w:line="240" w:lineRule="auto"/>
        <w:ind w:left="270"/>
        <w:contextualSpacing/>
        <w:jc w:val="both"/>
        <w:rPr>
          <w:rFonts w:ascii="Arial" w:eastAsia="Times New Roman" w:hAnsi="Arial" w:cs="Arial"/>
          <w:b/>
          <w:i/>
          <w:lang w:val="id-ID"/>
        </w:rPr>
      </w:pPr>
    </w:p>
    <w:p w14:paraId="14723ADE" w14:textId="77777777" w:rsidR="00431B15" w:rsidRPr="00E23C70" w:rsidRDefault="00431B15" w:rsidP="00E23C70">
      <w:pPr>
        <w:tabs>
          <w:tab w:val="left" w:pos="284"/>
          <w:tab w:val="left" w:pos="426"/>
          <w:tab w:val="left" w:pos="720"/>
        </w:tabs>
        <w:spacing w:after="0" w:line="240" w:lineRule="auto"/>
        <w:ind w:left="270"/>
        <w:contextualSpacing/>
        <w:jc w:val="both"/>
        <w:rPr>
          <w:rFonts w:ascii="Arial" w:eastAsia="Times New Roman" w:hAnsi="Arial" w:cs="Arial"/>
          <w:b/>
          <w:i/>
        </w:rPr>
      </w:pPr>
      <w:r w:rsidRPr="00E23C70">
        <w:rPr>
          <w:rFonts w:ascii="Arial" w:eastAsia="Times New Roman" w:hAnsi="Arial" w:cs="Arial"/>
          <w:b/>
          <w:i/>
        </w:rPr>
        <w:t>Turnover Intantion</w:t>
      </w:r>
    </w:p>
    <w:p w14:paraId="7D490793" w14:textId="77777777" w:rsidR="00431B15" w:rsidRPr="00772E8D" w:rsidRDefault="00431B15" w:rsidP="00772E8D">
      <w:pPr>
        <w:tabs>
          <w:tab w:val="left" w:pos="284"/>
          <w:tab w:val="left" w:pos="426"/>
        </w:tabs>
        <w:spacing w:after="0" w:line="240" w:lineRule="auto"/>
        <w:ind w:left="270"/>
        <w:jc w:val="both"/>
        <w:rPr>
          <w:rFonts w:ascii="Arial" w:eastAsia="Times New Roman" w:hAnsi="Arial" w:cs="Arial"/>
          <w:lang w:val="id-ID"/>
        </w:rPr>
      </w:pPr>
      <w:r w:rsidRPr="00E23C70">
        <w:rPr>
          <w:rFonts w:ascii="Arial" w:eastAsia="Times New Roman" w:hAnsi="Arial" w:cs="Arial"/>
        </w:rPr>
        <w:t>Menurut Rismayanti (2018) t</w:t>
      </w:r>
      <w:r w:rsidRPr="00E23C70">
        <w:rPr>
          <w:rFonts w:ascii="Arial" w:eastAsia="Times New Roman" w:hAnsi="Arial" w:cs="Arial"/>
          <w:lang w:val="id-ID"/>
        </w:rPr>
        <w:t xml:space="preserve">ingginya tingkat </w:t>
      </w:r>
      <w:r w:rsidRPr="00E23C70">
        <w:rPr>
          <w:rFonts w:ascii="Arial" w:eastAsia="Times New Roman" w:hAnsi="Arial" w:cs="Arial"/>
          <w:i/>
          <w:lang w:val="id-ID"/>
        </w:rPr>
        <w:t>Turnover Intention</w:t>
      </w:r>
      <w:r w:rsidRPr="00E23C70">
        <w:rPr>
          <w:rFonts w:ascii="Arial" w:eastAsia="Times New Roman" w:hAnsi="Arial" w:cs="Arial"/>
          <w:lang w:val="id-ID"/>
        </w:rPr>
        <w:t xml:space="preserve"> karyawan pada perusahaan dapat dilihat dari seberapa besar keinginan berpindah yang dimiliki karyawan suatu organisasi atau perusahaan</w:t>
      </w:r>
      <w:r w:rsidRPr="00E23C70">
        <w:rPr>
          <w:rFonts w:ascii="Arial" w:eastAsia="Times New Roman" w:hAnsi="Arial" w:cs="Arial"/>
          <w:i/>
          <w:lang w:val="id-ID"/>
        </w:rPr>
        <w:t>.</w:t>
      </w:r>
      <w:r w:rsidRPr="00E23C70">
        <w:rPr>
          <w:rFonts w:ascii="Arial" w:eastAsia="Times New Roman" w:hAnsi="Arial" w:cs="Arial"/>
        </w:rPr>
        <w:t xml:space="preserve">Menurut Saklit (2017) </w:t>
      </w:r>
      <w:r w:rsidRPr="00E23C70">
        <w:rPr>
          <w:rFonts w:ascii="Arial" w:eastAsia="Times New Roman" w:hAnsi="Arial" w:cs="Arial"/>
          <w:i/>
        </w:rPr>
        <w:t>Turnover</w:t>
      </w:r>
      <w:r w:rsidRPr="00E23C70">
        <w:rPr>
          <w:rFonts w:ascii="Arial" w:eastAsia="Times New Roman" w:hAnsi="Arial" w:cs="Arial"/>
        </w:rPr>
        <w:t xml:space="preserve"> adalah proses di mana karyawan meninggalkan Perusahaan atau organisasi dan Perusahaan atau organisasi menggantikannya. Sedangkan </w:t>
      </w:r>
      <w:r w:rsidRPr="00E23C70">
        <w:rPr>
          <w:rFonts w:ascii="Arial" w:eastAsia="Times New Roman" w:hAnsi="Arial" w:cs="Arial"/>
          <w:i/>
        </w:rPr>
        <w:t>Turnover intention</w:t>
      </w:r>
      <w:r w:rsidRPr="00E23C70">
        <w:rPr>
          <w:rFonts w:ascii="Arial" w:eastAsia="Times New Roman" w:hAnsi="Arial" w:cs="Arial"/>
        </w:rPr>
        <w:t xml:space="preserve"> adalah pengukuran apakah karyawan suatu perusahaan atau organisasi berencana untuk meninggalkan posisinya </w:t>
      </w:r>
      <w:proofErr w:type="gramStart"/>
      <w:r w:rsidRPr="00E23C70">
        <w:rPr>
          <w:rFonts w:ascii="Arial" w:eastAsia="Times New Roman" w:hAnsi="Arial" w:cs="Arial"/>
        </w:rPr>
        <w:t>atau  organisasi</w:t>
      </w:r>
      <w:proofErr w:type="gramEnd"/>
      <w:r w:rsidRPr="00E23C70">
        <w:rPr>
          <w:rFonts w:ascii="Arial" w:eastAsia="Times New Roman" w:hAnsi="Arial" w:cs="Arial"/>
        </w:rPr>
        <w:t xml:space="preserve"> berencana untuk menghilakan karyawan dari posisinya. Intensi turover dapat bersifat sukarela atau tidak sukarela. Intensi Turnover sukarela </w:t>
      </w:r>
      <w:r w:rsidRPr="00E23C70">
        <w:rPr>
          <w:rFonts w:ascii="Arial" w:eastAsia="Times New Roman" w:hAnsi="Arial" w:cs="Arial"/>
          <w:i/>
        </w:rPr>
        <w:t>(voluntary turnover intention)</w:t>
      </w:r>
      <w:r w:rsidRPr="00E23C70">
        <w:rPr>
          <w:rFonts w:ascii="Arial" w:eastAsia="Times New Roman" w:hAnsi="Arial" w:cs="Arial"/>
        </w:rPr>
        <w:t xml:space="preserve"> terjadi jika karyawan membuat keputusan untuk meninggalkan pekerjaannya sendiri, biasanya terjadi ketika karyawan merasakan </w:t>
      </w:r>
      <w:r w:rsidRPr="00E23C70">
        <w:rPr>
          <w:rFonts w:ascii="Arial" w:eastAsia="Times New Roman" w:hAnsi="Arial" w:cs="Arial"/>
        </w:rPr>
        <w:lastRenderedPageBreak/>
        <w:t xml:space="preserve">kesempatan lain yang lebih baik dari posisinya sekarang. Sedangkan intensi turnover tidak sukarela </w:t>
      </w:r>
      <w:r w:rsidRPr="00E23C70">
        <w:rPr>
          <w:rFonts w:ascii="Arial" w:eastAsia="Times New Roman" w:hAnsi="Arial" w:cs="Arial"/>
          <w:i/>
        </w:rPr>
        <w:t>(involuntary turnover intention)</w:t>
      </w:r>
      <w:r w:rsidRPr="00E23C70">
        <w:rPr>
          <w:rFonts w:ascii="Arial" w:eastAsia="Times New Roman" w:hAnsi="Arial" w:cs="Arial"/>
        </w:rPr>
        <w:t xml:space="preserve"> adalah pengukuran apakah organisasi yang bersangkutan berencana untuk menghilangkan seorang karyawan dari posisi, yang menyebabkan involuntary turnover.</w:t>
      </w:r>
      <w:r w:rsidRPr="00E23C70">
        <w:rPr>
          <w:rFonts w:ascii="Arial" w:eastAsia="Times New Roman" w:hAnsi="Arial" w:cs="Arial"/>
          <w:i/>
          <w:iCs/>
          <w:lang w:val="id-ID"/>
        </w:rPr>
        <w:t xml:space="preserve">Turnover Intention </w:t>
      </w:r>
      <w:r w:rsidRPr="00E23C70">
        <w:rPr>
          <w:rFonts w:ascii="Arial" w:eastAsia="Times New Roman" w:hAnsi="Arial" w:cs="Arial"/>
          <w:lang w:val="id-ID"/>
        </w:rPr>
        <w:t xml:space="preserve">(keinginan berpindah) karyawan yang tinggi akan membawa pengaruh yang kurang baik terhadap organisasi, baik dari segi biaya maupun dari segi hilangnya waktu dan kesempatan untuk memanfaatkan peluang. Keinginan berpindah yang tinggi juga mengakibatkan organisasi tidak efektif karena perusahaan kehilangan karyawan yang berpengalaman dan perlu melatih kembali karyawan baru. Menurut beberapa devinisi di atas dapat disimpulkan bahwa </w:t>
      </w:r>
      <w:r w:rsidRPr="00E23C70">
        <w:rPr>
          <w:rFonts w:ascii="Arial" w:eastAsia="Times New Roman" w:hAnsi="Arial" w:cs="Arial"/>
          <w:i/>
          <w:iCs/>
          <w:lang w:val="id-ID"/>
        </w:rPr>
        <w:t xml:space="preserve">turnover intention </w:t>
      </w:r>
      <w:r w:rsidRPr="00E23C70">
        <w:rPr>
          <w:rFonts w:ascii="Arial" w:eastAsia="Times New Roman" w:hAnsi="Arial" w:cs="Arial"/>
          <w:lang w:val="id-ID"/>
        </w:rPr>
        <w:t>adalah keinginan berpindah yang menggambarkan pikiran individu untuk keluar, mencari pekerjaan di tempat lain, serta keinginan meninggalkan organisasi.</w:t>
      </w:r>
    </w:p>
    <w:p w14:paraId="75B483B1" w14:textId="77777777" w:rsidR="00431B15" w:rsidRPr="00E23C70" w:rsidRDefault="00431B15" w:rsidP="00E23C70">
      <w:pPr>
        <w:tabs>
          <w:tab w:val="left" w:pos="284"/>
          <w:tab w:val="left" w:pos="426"/>
        </w:tabs>
        <w:spacing w:after="0" w:line="240" w:lineRule="auto"/>
        <w:ind w:left="270"/>
        <w:jc w:val="both"/>
        <w:rPr>
          <w:rFonts w:ascii="Arial" w:eastAsia="Times New Roman" w:hAnsi="Arial" w:cs="Arial"/>
        </w:rPr>
      </w:pPr>
    </w:p>
    <w:p w14:paraId="292D0FB8" w14:textId="77777777" w:rsidR="00431B15" w:rsidRPr="00E23C70" w:rsidRDefault="00431B15" w:rsidP="00E23C70">
      <w:pPr>
        <w:pStyle w:val="ListParagraph"/>
        <w:spacing w:after="0" w:line="240" w:lineRule="auto"/>
        <w:ind w:left="270" w:right="49"/>
        <w:jc w:val="both"/>
        <w:rPr>
          <w:rFonts w:ascii="Arial" w:eastAsia="Times New Roman" w:hAnsi="Arial" w:cs="Arial"/>
          <w:b/>
          <w:color w:val="1C1B11"/>
          <w:spacing w:val="-3"/>
        </w:rPr>
      </w:pPr>
      <w:r w:rsidRPr="00E23C70">
        <w:rPr>
          <w:rFonts w:ascii="Arial" w:eastAsia="Times New Roman" w:hAnsi="Arial" w:cs="Arial"/>
          <w:b/>
          <w:color w:val="1C1B11"/>
          <w:spacing w:val="-3"/>
        </w:rPr>
        <w:t>Kompensasi Finansial</w:t>
      </w:r>
    </w:p>
    <w:p w14:paraId="40C0C768" w14:textId="77777777" w:rsidR="00431B15" w:rsidRPr="00772E8D" w:rsidRDefault="00431B15" w:rsidP="00C92866">
      <w:pPr>
        <w:spacing w:after="0" w:line="240" w:lineRule="auto"/>
        <w:ind w:left="272"/>
        <w:jc w:val="both"/>
        <w:rPr>
          <w:rFonts w:ascii="Arial" w:hAnsi="Arial" w:cs="Arial"/>
        </w:rPr>
      </w:pPr>
      <w:r w:rsidRPr="00E23C70">
        <w:rPr>
          <w:rFonts w:ascii="Arial" w:hAnsi="Arial" w:cs="Arial"/>
        </w:rPr>
        <w:t>Menurut Prawisanti (2018), kompensasi finansial adalah bayaran yang diterima dalam bentuk upah, gaji, komisi, dan bonus. Kompensasi finansial adalah kompensasi yang diterima karyawan dalam bentuk uang/bernilai uang. Armida (2017) Kompensasi finansial artinya kompensasi yang diwujudkan dengan sejumlah uang karta kepada karyawan. Kompensasi finansial implementasinya dibedakan menjadi dua yaitu:</w:t>
      </w:r>
      <w:r w:rsidR="00772E8D">
        <w:rPr>
          <w:rFonts w:ascii="Arial" w:hAnsi="Arial" w:cs="Arial"/>
          <w:lang w:val="id-ID"/>
        </w:rPr>
        <w:t xml:space="preserve"> 1) </w:t>
      </w:r>
      <w:r w:rsidRPr="00772E8D">
        <w:rPr>
          <w:rFonts w:ascii="Arial" w:hAnsi="Arial" w:cs="Arial"/>
        </w:rPr>
        <w:t xml:space="preserve">kompensasi finansial langsung (direct financial compensation) dan kompensasi finansial tidak langsung (indirect financial compensation). </w:t>
      </w:r>
      <w:proofErr w:type="gramStart"/>
      <w:r w:rsidRPr="00772E8D">
        <w:rPr>
          <w:rFonts w:ascii="Arial" w:hAnsi="Arial" w:cs="Arial"/>
        </w:rPr>
        <w:t>Kompensasi finansial langsung terdiri dari bayaran yang diterima dari seseorang dalam bentuk upah, gaji, komisi dan bonus.Dalam survey yang dilakukan oleh society for Humam Resource Management, pendorong utama karyawan adalah bayaran.</w:t>
      </w:r>
      <w:proofErr w:type="gramEnd"/>
      <w:r w:rsidR="00772E8D">
        <w:rPr>
          <w:rFonts w:ascii="Arial" w:hAnsi="Arial" w:cs="Arial"/>
          <w:lang w:val="id-ID"/>
        </w:rPr>
        <w:t xml:space="preserve"> 2) </w:t>
      </w:r>
      <w:r w:rsidRPr="00772E8D">
        <w:rPr>
          <w:rFonts w:ascii="Arial" w:hAnsi="Arial" w:cs="Arial"/>
        </w:rPr>
        <w:t>Kompensasi finansial tidak langsung meliputi seluruh imabalan yang tidak termasuk dalam kompensasi finansial. Wujud dari kompensasi finansial tidak langsung meliputi program asuransi tenaga kerja (jamsostek), pembayaran biaya sakit (berobat), cuti dan lain-lain</w:t>
      </w:r>
    </w:p>
    <w:p w14:paraId="3EAEB826" w14:textId="77777777" w:rsidR="00431B15" w:rsidRPr="00E23C70" w:rsidRDefault="00431B15" w:rsidP="00E23C70">
      <w:pPr>
        <w:tabs>
          <w:tab w:val="left" w:pos="284"/>
          <w:tab w:val="left" w:pos="426"/>
        </w:tabs>
        <w:spacing w:after="0" w:line="240" w:lineRule="auto"/>
        <w:ind w:left="270"/>
        <w:jc w:val="both"/>
        <w:rPr>
          <w:rFonts w:ascii="Arial" w:eastAsia="Times New Roman" w:hAnsi="Arial" w:cs="Arial"/>
          <w:b/>
        </w:rPr>
      </w:pPr>
    </w:p>
    <w:p w14:paraId="4FDB5BB3" w14:textId="77777777" w:rsidR="00431B15" w:rsidRPr="00E23C70" w:rsidRDefault="00431B15" w:rsidP="00C92866">
      <w:pPr>
        <w:spacing w:after="0" w:line="240" w:lineRule="auto"/>
        <w:ind w:left="272"/>
        <w:jc w:val="both"/>
        <w:rPr>
          <w:rFonts w:ascii="Arial" w:hAnsi="Arial" w:cs="Arial"/>
          <w:b/>
          <w:color w:val="000000" w:themeColor="text1"/>
        </w:rPr>
      </w:pPr>
      <w:r w:rsidRPr="00E23C70">
        <w:rPr>
          <w:rFonts w:ascii="Arial" w:hAnsi="Arial" w:cs="Arial"/>
          <w:b/>
          <w:color w:val="000000" w:themeColor="text1"/>
        </w:rPr>
        <w:t>Stres Kerja</w:t>
      </w:r>
    </w:p>
    <w:p w14:paraId="2D59D053" w14:textId="77777777" w:rsidR="00431B15" w:rsidRPr="00E23C70" w:rsidRDefault="00431B15" w:rsidP="00E23C70">
      <w:pPr>
        <w:spacing w:line="240" w:lineRule="auto"/>
        <w:ind w:left="270"/>
        <w:jc w:val="both"/>
        <w:rPr>
          <w:rFonts w:ascii="Arial" w:hAnsi="Arial" w:cs="Arial"/>
        </w:rPr>
      </w:pPr>
      <w:r w:rsidRPr="00E23C70">
        <w:rPr>
          <w:rFonts w:ascii="Arial" w:hAnsi="Arial" w:cs="Arial"/>
        </w:rPr>
        <w:t>(Robbins, 2002: 318) Stres adalah kondisi dinamik yang di dalamnya individu menghadapi peluang, kendala (constraints) atau tuntutan (demands) yang terkait dengan apa yang sangat diinginkannya dan yang hasilnya dipersepsikan sebagai tidak pasti tetapi penting. Secara lebih khusus, stres terkait dengan kendala dan tuntutan. Kendala adalah kekuatan yang mencegah individu dari melakukan apa yang sangat diinginkan sedangkan tuntutan adalah hilangnya s</w:t>
      </w:r>
      <w:r w:rsidR="00880661">
        <w:rPr>
          <w:rFonts w:ascii="Arial" w:hAnsi="Arial" w:cs="Arial"/>
        </w:rPr>
        <w:t xml:space="preserve">esuatu yang sangat diinginkan. </w:t>
      </w:r>
      <w:r w:rsidRPr="00E23C70">
        <w:rPr>
          <w:rFonts w:ascii="Arial" w:hAnsi="Arial" w:cs="Arial"/>
        </w:rPr>
        <w:t>Nurhendar,</w:t>
      </w:r>
      <w:r w:rsidR="00880661">
        <w:rPr>
          <w:rFonts w:ascii="Arial" w:hAnsi="Arial" w:cs="Arial"/>
          <w:lang w:val="id-ID"/>
        </w:rPr>
        <w:t xml:space="preserve"> (dalam darni</w:t>
      </w:r>
      <w:r w:rsidR="00880661">
        <w:rPr>
          <w:rFonts w:ascii="Arial" w:hAnsi="Arial" w:cs="Arial"/>
        </w:rPr>
        <w:t xml:space="preserve"> 2007</w:t>
      </w:r>
      <w:r w:rsidRPr="00E23C70">
        <w:rPr>
          <w:rFonts w:ascii="Arial" w:hAnsi="Arial" w:cs="Arial"/>
        </w:rPr>
        <w:t>) Stres adalah suatu tanggapan adaptif, dibatasi oleh perbedaan individual dan proses psikologis, yaitu suatu konsekuensi dari setiap kegiatan (lingkungan), situasi atau kejadian eksternal yang membebani tuntutan psikologis atau fisik yang berlebihan terhadap seseorang. Stres yang bersifat positif disebut eustress sedangkan stres yang yang berlebihan dan bersifat merugikan disebut “distress”.</w:t>
      </w:r>
    </w:p>
    <w:p w14:paraId="6999C203" w14:textId="77777777" w:rsidR="00431B15" w:rsidRPr="00E23C70" w:rsidRDefault="00431B15" w:rsidP="00C92866">
      <w:pPr>
        <w:spacing w:after="0" w:line="240" w:lineRule="auto"/>
        <w:ind w:left="272"/>
        <w:jc w:val="both"/>
        <w:rPr>
          <w:rFonts w:ascii="Arial" w:hAnsi="Arial" w:cs="Arial"/>
          <w:b/>
        </w:rPr>
      </w:pPr>
      <w:r w:rsidRPr="00E23C70">
        <w:rPr>
          <w:rFonts w:ascii="Arial" w:hAnsi="Arial" w:cs="Arial"/>
          <w:b/>
        </w:rPr>
        <w:t>Motivasi</w:t>
      </w:r>
    </w:p>
    <w:p w14:paraId="4AB4E054" w14:textId="77777777" w:rsidR="00662FDB" w:rsidRPr="00E23C70" w:rsidRDefault="00662FDB" w:rsidP="00C92866">
      <w:pPr>
        <w:widowControl w:val="0"/>
        <w:tabs>
          <w:tab w:val="left" w:pos="2069"/>
        </w:tabs>
        <w:autoSpaceDE w:val="0"/>
        <w:autoSpaceDN w:val="0"/>
        <w:spacing w:after="0" w:line="240" w:lineRule="auto"/>
        <w:ind w:left="284"/>
        <w:jc w:val="both"/>
        <w:rPr>
          <w:rFonts w:ascii="Arial" w:hAnsi="Arial" w:cs="Arial"/>
        </w:rPr>
      </w:pPr>
      <w:r w:rsidRPr="00E23C70">
        <w:rPr>
          <w:rFonts w:ascii="Arial" w:hAnsi="Arial" w:cs="Arial"/>
        </w:rPr>
        <w:t xml:space="preserve">Putrianti (2014) mendefinisikan motivasi sebagai, “proses yang menjelaskan intensitas, arah, dan ketekunan seorang individu untuk mencapai suatu tujuan”. memberikan pengertian motivasi secara sederhana, bahwa motivasi adalah pemberian daya penggerak yang menciptakan gairah kerja seseorang, agar mereka mau bekerja sama, bekerja efektif dan terintegrasi dengan segala upayanya untuk mencapai kepuasan. Berdasarkan beberapa pengertian motivasi di atas maka dapat disimpulkan bahwa </w:t>
      </w:r>
      <w:r w:rsidRPr="00E23C70">
        <w:rPr>
          <w:rFonts w:ascii="Arial" w:hAnsi="Arial" w:cs="Arial"/>
        </w:rPr>
        <w:lastRenderedPageBreak/>
        <w:t>motivasi timbul dikarenakan oleh dorongan orang lain untuk mencapai target yang ditentukan. Motivasi merupakan keinginan untuk bertindak Menurut (Heller Robbert dalam Wibowo, 2014, p.121). Setiap orang dapat termotivasi oleh beberapa kekuatan yang berbeda. Motivasi kerja adalah hasil dari kumpulan kekuatan internal dan eksternal yang menyebabkan pekerjaan memilih jalan bertindak yang sesuai dan menggunakan prilaku tertentu. Motivasi kerja pada umumnya berkaitan dengan tujuan, sedangkan tujuan organisasional mencangkup pada prilaku yang berkaitan dengan pekerjaan (Robbins dan Judge dalam Wibowo, 2014, p.121). Motivasi merupakan proses psikologis yang membangkitkan</w:t>
      </w:r>
      <w:r w:rsidRPr="00E23C70">
        <w:rPr>
          <w:rFonts w:ascii="Arial" w:hAnsi="Arial" w:cs="Arial"/>
          <w:i/>
        </w:rPr>
        <w:t xml:space="preserve">, </w:t>
      </w:r>
      <w:r w:rsidRPr="00E23C70">
        <w:rPr>
          <w:rFonts w:ascii="Arial" w:hAnsi="Arial" w:cs="Arial"/>
        </w:rPr>
        <w:t>mengarahkan dan ketekunan dalam melakukan tindakan secara sukarela yang diarahkan pada pencapaian tujuan (Kreitner dan Kinicki dalam Wibowo, 2014,p.121).</w:t>
      </w:r>
    </w:p>
    <w:p w14:paraId="180EDE4B" w14:textId="77777777" w:rsidR="00B60C5A" w:rsidRPr="00C92866" w:rsidRDefault="00B60C5A" w:rsidP="00E23C70">
      <w:pPr>
        <w:pStyle w:val="ListParagraph"/>
        <w:tabs>
          <w:tab w:val="left" w:pos="7485"/>
        </w:tabs>
        <w:spacing w:line="240" w:lineRule="auto"/>
        <w:ind w:left="0"/>
        <w:jc w:val="both"/>
        <w:rPr>
          <w:rFonts w:ascii="Arial" w:hAnsi="Arial" w:cs="Arial"/>
          <w:b/>
          <w:lang w:val="id-ID"/>
        </w:rPr>
      </w:pPr>
    </w:p>
    <w:p w14:paraId="0D72ACAE" w14:textId="77777777" w:rsidR="00BD24BE" w:rsidRPr="00E23C70" w:rsidRDefault="00BD24BE" w:rsidP="00E23C70">
      <w:pPr>
        <w:pStyle w:val="ListParagraph"/>
        <w:tabs>
          <w:tab w:val="left" w:pos="7485"/>
        </w:tabs>
        <w:spacing w:line="240" w:lineRule="auto"/>
        <w:ind w:left="0"/>
        <w:jc w:val="both"/>
        <w:rPr>
          <w:rFonts w:ascii="Arial" w:hAnsi="Arial" w:cs="Arial"/>
          <w:b/>
        </w:rPr>
      </w:pPr>
    </w:p>
    <w:p w14:paraId="573C49D9" w14:textId="77777777" w:rsidR="005579E5" w:rsidRPr="00AD0AD1" w:rsidRDefault="00AD0AD1" w:rsidP="00CF62FD">
      <w:pPr>
        <w:pStyle w:val="ListParagraph"/>
        <w:tabs>
          <w:tab w:val="left" w:pos="7485"/>
        </w:tabs>
        <w:spacing w:line="240" w:lineRule="auto"/>
        <w:jc w:val="center"/>
        <w:rPr>
          <w:rFonts w:ascii="Arial" w:hAnsi="Arial" w:cs="Arial"/>
          <w:b/>
          <w:sz w:val="28"/>
          <w:szCs w:val="28"/>
        </w:rPr>
      </w:pPr>
      <w:r w:rsidRPr="00AD0AD1">
        <w:rPr>
          <w:rFonts w:ascii="Arial" w:hAnsi="Arial" w:cs="Arial"/>
          <w:b/>
          <w:sz w:val="28"/>
          <w:szCs w:val="28"/>
        </w:rPr>
        <w:t>Metode Penelitian</w:t>
      </w:r>
    </w:p>
    <w:p w14:paraId="3EE9EDDD" w14:textId="77777777" w:rsidR="00AF4072" w:rsidRPr="00AD0AD1" w:rsidRDefault="00AF4072" w:rsidP="00AD0AD1">
      <w:pPr>
        <w:tabs>
          <w:tab w:val="left" w:pos="7485"/>
        </w:tabs>
        <w:spacing w:line="240" w:lineRule="auto"/>
        <w:jc w:val="both"/>
        <w:rPr>
          <w:rFonts w:ascii="Arial" w:hAnsi="Arial" w:cs="Arial"/>
          <w:bCs/>
          <w:lang w:val="id-ID"/>
        </w:rPr>
      </w:pPr>
      <w:r w:rsidRPr="00E23C70">
        <w:rPr>
          <w:rFonts w:ascii="Arial" w:hAnsi="Arial" w:cs="Arial"/>
          <w:bCs/>
        </w:rPr>
        <w:t>Jenis penelitian ini adalah penelitianexplanatory research dengan pendekatan kuantitatif</w:t>
      </w:r>
      <w:r w:rsidR="00C92866">
        <w:rPr>
          <w:rFonts w:ascii="Arial" w:hAnsi="Arial" w:cs="Arial"/>
          <w:bCs/>
          <w:lang w:val="id-ID"/>
        </w:rPr>
        <w:t xml:space="preserve"> sumber data yang digunakan adalah data primer, metode pengumpulan data yang digunakan menggunakan </w:t>
      </w:r>
      <w:r w:rsidR="00C92866" w:rsidRPr="00E23C70">
        <w:rPr>
          <w:rFonts w:ascii="Arial" w:hAnsi="Arial" w:cs="Arial"/>
          <w:color w:val="000000"/>
          <w:lang w:val="id-ID"/>
        </w:rPr>
        <w:t xml:space="preserve">penyebaran kuesioner dan dokumentasi. Teknik pengumpulan data dengan cara menyebarkan kuesioner terstruktur yang sudah dipersiapkan sebelumnya mengenai sikap dan pendapat responden yang berhubungan dengan permasalahan yang diteliti dan ditujukan kepada karyawan PT Smart Multi Finance Bandar Lampung. Teknik pengumpulan data dengan dokumentasi adalah dengan cara mempelajari dan mencatat dokumen-dokumen perusahaan yang dirasa perlu dalam penelitian.Populasi dalam penelitian berjumlah 36 orang. Dalam penelitian ini, digunakan metode </w:t>
      </w:r>
      <w:r w:rsidR="00C92866" w:rsidRPr="00E23C70">
        <w:rPr>
          <w:rFonts w:ascii="Arial" w:hAnsi="Arial" w:cs="Arial"/>
          <w:i/>
          <w:iCs/>
          <w:color w:val="000000"/>
          <w:lang w:val="id-ID"/>
        </w:rPr>
        <w:t>sampling jenuh.</w:t>
      </w:r>
      <w:r w:rsidR="00C92866" w:rsidRPr="00E23C70">
        <w:rPr>
          <w:rFonts w:ascii="Arial" w:hAnsi="Arial" w:cs="Arial"/>
          <w:bCs/>
        </w:rPr>
        <w:t xml:space="preserve">Variabel </w:t>
      </w:r>
      <w:r w:rsidR="00AD0AD1">
        <w:rPr>
          <w:rFonts w:ascii="Arial" w:hAnsi="Arial" w:cs="Arial"/>
          <w:bCs/>
          <w:lang w:val="id-ID"/>
        </w:rPr>
        <w:t>yang digunakan d</w:t>
      </w:r>
      <w:r w:rsidR="00C92866" w:rsidRPr="00E23C70">
        <w:rPr>
          <w:rFonts w:ascii="Arial" w:hAnsi="Arial" w:cs="Arial"/>
          <w:bCs/>
        </w:rPr>
        <w:t>alam penelitian</w:t>
      </w:r>
      <w:r w:rsidR="00AD0AD1">
        <w:rPr>
          <w:rFonts w:ascii="Arial" w:hAnsi="Arial" w:cs="Arial"/>
          <w:bCs/>
        </w:rPr>
        <w:t>ini</w:t>
      </w:r>
      <w:r w:rsidR="00C92866" w:rsidRPr="00E23C70">
        <w:rPr>
          <w:rFonts w:ascii="Arial" w:hAnsi="Arial" w:cs="Arial"/>
          <w:bCs/>
        </w:rPr>
        <w:t xml:space="preserve">adalah </w:t>
      </w:r>
      <w:r w:rsidR="00C92866" w:rsidRPr="00E23C70">
        <w:rPr>
          <w:rFonts w:ascii="Arial" w:hAnsi="Arial" w:cs="Arial"/>
          <w:bCs/>
          <w:lang w:val="id-ID"/>
        </w:rPr>
        <w:t>kompensasi finansial</w:t>
      </w:r>
      <w:r w:rsidR="00C92866" w:rsidRPr="00E23C70">
        <w:rPr>
          <w:rFonts w:ascii="Arial" w:hAnsi="Arial" w:cs="Arial"/>
          <w:bCs/>
        </w:rPr>
        <w:t xml:space="preserve"> (X1) dan  </w:t>
      </w:r>
      <w:r w:rsidR="00C92866" w:rsidRPr="00E23C70">
        <w:rPr>
          <w:rFonts w:ascii="Arial" w:hAnsi="Arial" w:cs="Arial"/>
          <w:bCs/>
          <w:lang w:val="id-ID"/>
        </w:rPr>
        <w:t xml:space="preserve">Stres Kerja </w:t>
      </w:r>
      <w:r w:rsidR="00C92866" w:rsidRPr="00E23C70">
        <w:rPr>
          <w:rFonts w:ascii="Arial" w:hAnsi="Arial" w:cs="Arial"/>
          <w:bCs/>
        </w:rPr>
        <w:t>(X2)</w:t>
      </w:r>
      <w:r w:rsidR="00C92866" w:rsidRPr="00E23C70">
        <w:rPr>
          <w:rFonts w:ascii="Arial" w:hAnsi="Arial" w:cs="Arial"/>
          <w:bCs/>
          <w:lang w:val="id-ID"/>
        </w:rPr>
        <w:t xml:space="preserve"> dan motivasi (X3)</w:t>
      </w:r>
      <w:r w:rsidR="00AD0AD1">
        <w:rPr>
          <w:rFonts w:ascii="Arial" w:hAnsi="Arial" w:cs="Arial"/>
          <w:bCs/>
          <w:lang w:val="id-ID"/>
        </w:rPr>
        <w:t>. Uji persyaratan Instrumen yang digunakan yaitu digunakan yaitu Uji Reliabilitas dan Uji Validitas, Uji persyaratan analisis data yang digunakan yaitu Uji Linearitas dan Uji Multikolinieritas, Metode analisis data yang digunakan yaitu analisis Regresi Linier Berganda, Pengujian Hipotesis yang digunakan yaitu Uji t dan Ui f.</w:t>
      </w:r>
    </w:p>
    <w:p w14:paraId="2F56FD92" w14:textId="77777777" w:rsidR="005579E5" w:rsidRPr="00AD0AD1" w:rsidRDefault="00AD0AD1" w:rsidP="00AD0AD1">
      <w:pPr>
        <w:tabs>
          <w:tab w:val="left" w:pos="7485"/>
        </w:tabs>
        <w:spacing w:line="240" w:lineRule="auto"/>
        <w:jc w:val="center"/>
        <w:rPr>
          <w:rFonts w:ascii="Arial" w:hAnsi="Arial" w:cs="Arial"/>
          <w:b/>
          <w:sz w:val="28"/>
          <w:szCs w:val="28"/>
          <w:lang w:val="id-ID"/>
        </w:rPr>
      </w:pPr>
      <w:r w:rsidRPr="00AD0AD1">
        <w:rPr>
          <w:rFonts w:ascii="Arial" w:hAnsi="Arial" w:cs="Arial"/>
          <w:b/>
          <w:sz w:val="28"/>
          <w:szCs w:val="28"/>
          <w:lang w:val="id-ID"/>
        </w:rPr>
        <w:t>Daftar Pustaka</w:t>
      </w:r>
    </w:p>
    <w:p w14:paraId="374A8C0D" w14:textId="77777777" w:rsidR="00850E90" w:rsidRPr="00F64BE1" w:rsidRDefault="00850E90" w:rsidP="00F64BE1">
      <w:pPr>
        <w:spacing w:after="0" w:line="240" w:lineRule="auto"/>
        <w:ind w:left="993" w:hanging="993"/>
        <w:contextualSpacing/>
        <w:jc w:val="both"/>
        <w:rPr>
          <w:rFonts w:ascii="Times New Roman" w:hAnsi="Times New Roman" w:cs="Times New Roman"/>
          <w:color w:val="222222"/>
          <w:sz w:val="24"/>
          <w:szCs w:val="24"/>
          <w:shd w:val="clear" w:color="auto" w:fill="FFFFFF"/>
          <w:lang w:val="id-ID"/>
        </w:rPr>
      </w:pPr>
      <w:r w:rsidRPr="00F64BE1">
        <w:rPr>
          <w:rFonts w:ascii="Times New Roman" w:hAnsi="Times New Roman" w:cs="Times New Roman"/>
          <w:color w:val="222222"/>
          <w:sz w:val="24"/>
          <w:szCs w:val="24"/>
          <w:shd w:val="clear" w:color="auto" w:fill="FFFFFF"/>
        </w:rPr>
        <w:t xml:space="preserve">Saklit, I. W. (2017). Pengaruh Gaya Kepemimpinan Dan Pengembangan Karir </w:t>
      </w:r>
      <w:proofErr w:type="gramStart"/>
      <w:r w:rsidRPr="00F64BE1">
        <w:rPr>
          <w:rFonts w:ascii="Times New Roman" w:hAnsi="Times New Roman" w:cs="Times New Roman"/>
          <w:color w:val="222222"/>
          <w:sz w:val="24"/>
          <w:szCs w:val="24"/>
          <w:shd w:val="clear" w:color="auto" w:fill="FFFFFF"/>
        </w:rPr>
        <w:t xml:space="preserve">Terhadap </w:t>
      </w:r>
      <w:r w:rsidRPr="00F64BE1">
        <w:rPr>
          <w:rFonts w:ascii="Times New Roman" w:hAnsi="Times New Roman" w:cs="Times New Roman"/>
          <w:color w:val="222222"/>
          <w:sz w:val="24"/>
          <w:szCs w:val="24"/>
          <w:shd w:val="clear" w:color="auto" w:fill="FFFFFF"/>
          <w:lang w:val="id-ID"/>
        </w:rPr>
        <w:t xml:space="preserve"> </w:t>
      </w:r>
      <w:r w:rsidRPr="00F64BE1">
        <w:rPr>
          <w:rFonts w:ascii="Times New Roman" w:hAnsi="Times New Roman" w:cs="Times New Roman"/>
          <w:color w:val="222222"/>
          <w:sz w:val="24"/>
          <w:szCs w:val="24"/>
          <w:shd w:val="clear" w:color="auto" w:fill="FFFFFF"/>
        </w:rPr>
        <w:t>Intensi</w:t>
      </w:r>
      <w:proofErr w:type="gramEnd"/>
      <w:r w:rsidRPr="00F64BE1">
        <w:rPr>
          <w:rFonts w:ascii="Times New Roman" w:hAnsi="Times New Roman" w:cs="Times New Roman"/>
          <w:color w:val="222222"/>
          <w:sz w:val="24"/>
          <w:szCs w:val="24"/>
          <w:shd w:val="clear" w:color="auto" w:fill="FFFFFF"/>
        </w:rPr>
        <w:t xml:space="preserve"> Turnover: Kepuasan Kerja Sebagai Mediator. </w:t>
      </w:r>
      <w:r w:rsidRPr="00F64BE1">
        <w:rPr>
          <w:rFonts w:ascii="Times New Roman" w:hAnsi="Times New Roman" w:cs="Times New Roman"/>
          <w:i/>
          <w:iCs/>
          <w:color w:val="222222"/>
          <w:sz w:val="24"/>
          <w:szCs w:val="24"/>
          <w:shd w:val="clear" w:color="auto" w:fill="FFFFFF"/>
        </w:rPr>
        <w:t>Jurnalmanajemen</w:t>
      </w:r>
      <w:r w:rsidRPr="00F64BE1">
        <w:rPr>
          <w:rFonts w:ascii="Times New Roman" w:hAnsi="Times New Roman" w:cs="Times New Roman"/>
          <w:color w:val="222222"/>
          <w:sz w:val="24"/>
          <w:szCs w:val="24"/>
          <w:shd w:val="clear" w:color="auto" w:fill="FFFFFF"/>
        </w:rPr>
        <w:t>, </w:t>
      </w:r>
      <w:r w:rsidRPr="00F64BE1">
        <w:rPr>
          <w:rFonts w:ascii="Times New Roman" w:hAnsi="Times New Roman" w:cs="Times New Roman"/>
          <w:i/>
          <w:iCs/>
          <w:color w:val="222222"/>
          <w:sz w:val="24"/>
          <w:szCs w:val="24"/>
          <w:shd w:val="clear" w:color="auto" w:fill="FFFFFF"/>
        </w:rPr>
        <w:t>21</w:t>
      </w:r>
      <w:r w:rsidRPr="00F64BE1">
        <w:rPr>
          <w:rFonts w:ascii="Times New Roman" w:hAnsi="Times New Roman" w:cs="Times New Roman"/>
          <w:color w:val="222222"/>
          <w:sz w:val="24"/>
          <w:szCs w:val="24"/>
          <w:shd w:val="clear" w:color="auto" w:fill="FFFFFF"/>
        </w:rPr>
        <w:t>(3), 472-496.</w:t>
      </w:r>
    </w:p>
    <w:p w14:paraId="41EBA989" w14:textId="77777777" w:rsidR="00850E90" w:rsidRPr="00F64BE1" w:rsidRDefault="00850E90" w:rsidP="00F64BE1">
      <w:pPr>
        <w:spacing w:after="0" w:line="240" w:lineRule="auto"/>
        <w:ind w:left="993" w:hanging="993"/>
        <w:contextualSpacing/>
        <w:jc w:val="both"/>
        <w:rPr>
          <w:rFonts w:ascii="Times New Roman" w:hAnsi="Times New Roman" w:cs="Times New Roman"/>
          <w:color w:val="222222"/>
          <w:sz w:val="24"/>
          <w:szCs w:val="24"/>
          <w:shd w:val="clear" w:color="auto" w:fill="FFFFFF"/>
          <w:lang w:val="id-ID"/>
        </w:rPr>
      </w:pPr>
      <w:r w:rsidRPr="00F64BE1">
        <w:rPr>
          <w:rFonts w:ascii="Times New Roman" w:hAnsi="Times New Roman" w:cs="Times New Roman"/>
          <w:color w:val="222222"/>
          <w:sz w:val="24"/>
          <w:szCs w:val="24"/>
          <w:shd w:val="clear" w:color="auto" w:fill="FFFFFF"/>
        </w:rPr>
        <w:t>Prawisanti, N. P. D., &amp;Sariyathi, N. K. (2018).PengaruhKompensasiFinansial, StresKerja, Dan KomitmenOrganisasionalTerhadapNiatKeluarKaryawanHard’s Malls Di Gianyar. </w:t>
      </w:r>
      <w:r w:rsidRPr="00F64BE1">
        <w:rPr>
          <w:rFonts w:ascii="Times New Roman" w:hAnsi="Times New Roman" w:cs="Times New Roman"/>
          <w:i/>
          <w:iCs/>
          <w:color w:val="222222"/>
          <w:sz w:val="24"/>
          <w:szCs w:val="24"/>
          <w:shd w:val="clear" w:color="auto" w:fill="FFFFFF"/>
        </w:rPr>
        <w:t>E-JurnalManajemenUnud</w:t>
      </w:r>
      <w:r w:rsidRPr="00F64BE1">
        <w:rPr>
          <w:rFonts w:ascii="Times New Roman" w:hAnsi="Times New Roman" w:cs="Times New Roman"/>
          <w:color w:val="222222"/>
          <w:sz w:val="24"/>
          <w:szCs w:val="24"/>
          <w:shd w:val="clear" w:color="auto" w:fill="FFFFFF"/>
        </w:rPr>
        <w:t>, </w:t>
      </w:r>
      <w:r w:rsidRPr="00F64BE1">
        <w:rPr>
          <w:rFonts w:ascii="Times New Roman" w:hAnsi="Times New Roman" w:cs="Times New Roman"/>
          <w:i/>
          <w:iCs/>
          <w:color w:val="222222"/>
          <w:sz w:val="24"/>
          <w:szCs w:val="24"/>
          <w:shd w:val="clear" w:color="auto" w:fill="FFFFFF"/>
        </w:rPr>
        <w:t>7</w:t>
      </w:r>
      <w:r w:rsidRPr="00F64BE1">
        <w:rPr>
          <w:rFonts w:ascii="Times New Roman" w:hAnsi="Times New Roman" w:cs="Times New Roman"/>
          <w:color w:val="222222"/>
          <w:sz w:val="24"/>
          <w:szCs w:val="24"/>
          <w:shd w:val="clear" w:color="auto" w:fill="FFFFFF"/>
        </w:rPr>
        <w:t>(1), 134-163.</w:t>
      </w:r>
    </w:p>
    <w:p w14:paraId="08D3CC4F" w14:textId="77777777" w:rsidR="00880661" w:rsidRPr="00F64BE1" w:rsidRDefault="00880661" w:rsidP="00F64BE1">
      <w:pPr>
        <w:spacing w:after="0" w:line="240" w:lineRule="auto"/>
        <w:ind w:left="993" w:hanging="993"/>
        <w:contextualSpacing/>
        <w:jc w:val="both"/>
        <w:rPr>
          <w:rFonts w:ascii="Times New Roman" w:hAnsi="Times New Roman" w:cs="Times New Roman"/>
          <w:color w:val="222222"/>
          <w:sz w:val="24"/>
          <w:szCs w:val="24"/>
          <w:shd w:val="clear" w:color="auto" w:fill="FFFFFF"/>
          <w:lang w:val="id-ID"/>
        </w:rPr>
      </w:pPr>
      <w:r w:rsidRPr="00F64BE1">
        <w:rPr>
          <w:rFonts w:ascii="Times New Roman" w:hAnsi="Times New Roman" w:cs="Times New Roman"/>
          <w:color w:val="222222"/>
          <w:sz w:val="24"/>
          <w:szCs w:val="24"/>
          <w:shd w:val="clear" w:color="auto" w:fill="FFFFFF"/>
        </w:rPr>
        <w:t>Putrianti, A. D. (2014). Pengaruh Kompensasi dan Motivasi kerja terhadap Turnover Intention (Studi pada Karyawan PT. TIKI Jalur Nugraha Ekakurir Pusat Malang). </w:t>
      </w:r>
      <w:r w:rsidRPr="00F64BE1">
        <w:rPr>
          <w:rFonts w:ascii="Times New Roman" w:hAnsi="Times New Roman" w:cs="Times New Roman"/>
          <w:i/>
          <w:iCs/>
          <w:color w:val="222222"/>
          <w:sz w:val="24"/>
          <w:szCs w:val="24"/>
          <w:shd w:val="clear" w:color="auto" w:fill="FFFFFF"/>
        </w:rPr>
        <w:t>Jurnal Administrasi Bisnis</w:t>
      </w:r>
      <w:r w:rsidRPr="00F64BE1">
        <w:rPr>
          <w:rFonts w:ascii="Times New Roman" w:hAnsi="Times New Roman" w:cs="Times New Roman"/>
          <w:color w:val="222222"/>
          <w:sz w:val="24"/>
          <w:szCs w:val="24"/>
          <w:shd w:val="clear" w:color="auto" w:fill="FFFFFF"/>
        </w:rPr>
        <w:t>, </w:t>
      </w:r>
      <w:r w:rsidRPr="00F64BE1">
        <w:rPr>
          <w:rFonts w:ascii="Times New Roman" w:hAnsi="Times New Roman" w:cs="Times New Roman"/>
          <w:i/>
          <w:iCs/>
          <w:color w:val="222222"/>
          <w:sz w:val="24"/>
          <w:szCs w:val="24"/>
          <w:shd w:val="clear" w:color="auto" w:fill="FFFFFF"/>
        </w:rPr>
        <w:t>12</w:t>
      </w:r>
      <w:r w:rsidRPr="00F64BE1">
        <w:rPr>
          <w:rFonts w:ascii="Times New Roman" w:hAnsi="Times New Roman" w:cs="Times New Roman"/>
          <w:color w:val="222222"/>
          <w:sz w:val="24"/>
          <w:szCs w:val="24"/>
          <w:shd w:val="clear" w:color="auto" w:fill="FFFFFF"/>
        </w:rPr>
        <w:t>(2).</w:t>
      </w:r>
    </w:p>
    <w:p w14:paraId="40519684" w14:textId="77777777" w:rsidR="00880661" w:rsidRPr="00F64BE1" w:rsidRDefault="00880661" w:rsidP="00F64BE1">
      <w:pPr>
        <w:spacing w:after="0" w:line="240" w:lineRule="auto"/>
        <w:ind w:left="993" w:hanging="993"/>
        <w:contextualSpacing/>
        <w:jc w:val="both"/>
        <w:rPr>
          <w:rFonts w:ascii="Times New Roman" w:hAnsi="Times New Roman" w:cs="Times New Roman"/>
          <w:color w:val="222222"/>
          <w:sz w:val="24"/>
          <w:szCs w:val="24"/>
          <w:shd w:val="clear" w:color="auto" w:fill="FFFFFF"/>
          <w:lang w:val="id-ID"/>
        </w:rPr>
      </w:pPr>
      <w:r w:rsidRPr="00F64BE1">
        <w:rPr>
          <w:rFonts w:ascii="Times New Roman" w:hAnsi="Times New Roman" w:cs="Times New Roman"/>
          <w:color w:val="222222"/>
          <w:sz w:val="24"/>
          <w:szCs w:val="24"/>
          <w:shd w:val="clear" w:color="auto" w:fill="FFFFFF"/>
        </w:rPr>
        <w:t>Rismayanti, R. D., Al Musadieq, M., &amp;Aini, E. K. (2018). PENGARUH KEPUASAN KERJA TERHADAP TURNOVER INTENTION SERTA DAMPAKNYA PADA KINERJA</w:t>
      </w:r>
      <w:r w:rsidRPr="00F64BE1">
        <w:rPr>
          <w:rFonts w:ascii="Times New Roman" w:hAnsi="Times New Roman" w:cs="Times New Roman"/>
          <w:color w:val="222222"/>
          <w:sz w:val="24"/>
          <w:szCs w:val="24"/>
          <w:shd w:val="clear" w:color="auto" w:fill="FFFFFF"/>
          <w:lang w:val="id-ID"/>
        </w:rPr>
        <w:t xml:space="preserve"> </w:t>
      </w:r>
      <w:r w:rsidRPr="00F64BE1">
        <w:rPr>
          <w:rFonts w:ascii="Times New Roman" w:hAnsi="Times New Roman" w:cs="Times New Roman"/>
          <w:color w:val="222222"/>
          <w:sz w:val="24"/>
          <w:szCs w:val="24"/>
          <w:shd w:val="clear" w:color="auto" w:fill="FFFFFF"/>
        </w:rPr>
        <w:t>KARYAWAN (Studi</w:t>
      </w:r>
      <w:r w:rsidRPr="00F64BE1">
        <w:rPr>
          <w:rFonts w:ascii="Times New Roman" w:hAnsi="Times New Roman" w:cs="Times New Roman"/>
          <w:color w:val="222222"/>
          <w:sz w:val="24"/>
          <w:szCs w:val="24"/>
          <w:shd w:val="clear" w:color="auto" w:fill="FFFFFF"/>
          <w:lang w:val="id-ID"/>
        </w:rPr>
        <w:t xml:space="preserve"> </w:t>
      </w:r>
      <w:r w:rsidRPr="00F64BE1">
        <w:rPr>
          <w:rFonts w:ascii="Times New Roman" w:hAnsi="Times New Roman" w:cs="Times New Roman"/>
          <w:color w:val="222222"/>
          <w:sz w:val="24"/>
          <w:szCs w:val="24"/>
          <w:shd w:val="clear" w:color="auto" w:fill="FFFFFF"/>
        </w:rPr>
        <w:t>Pada</w:t>
      </w:r>
      <w:r w:rsidRPr="00F64BE1">
        <w:rPr>
          <w:rFonts w:ascii="Times New Roman" w:hAnsi="Times New Roman" w:cs="Times New Roman"/>
          <w:color w:val="222222"/>
          <w:sz w:val="24"/>
          <w:szCs w:val="24"/>
          <w:shd w:val="clear" w:color="auto" w:fill="FFFFFF"/>
          <w:lang w:val="id-ID"/>
        </w:rPr>
        <w:t xml:space="preserve"> </w:t>
      </w:r>
      <w:r w:rsidRPr="00F64BE1">
        <w:rPr>
          <w:rFonts w:ascii="Times New Roman" w:hAnsi="Times New Roman" w:cs="Times New Roman"/>
          <w:color w:val="222222"/>
          <w:sz w:val="24"/>
          <w:szCs w:val="24"/>
          <w:shd w:val="clear" w:color="auto" w:fill="FFFFFF"/>
        </w:rPr>
        <w:t>Karyawan</w:t>
      </w:r>
      <w:r w:rsidRPr="00F64BE1">
        <w:rPr>
          <w:rFonts w:ascii="Times New Roman" w:hAnsi="Times New Roman" w:cs="Times New Roman"/>
          <w:color w:val="222222"/>
          <w:sz w:val="24"/>
          <w:szCs w:val="24"/>
          <w:shd w:val="clear" w:color="auto" w:fill="FFFFFF"/>
          <w:lang w:val="id-ID"/>
        </w:rPr>
        <w:t xml:space="preserve"> </w:t>
      </w:r>
      <w:r w:rsidRPr="00F64BE1">
        <w:rPr>
          <w:rFonts w:ascii="Times New Roman" w:hAnsi="Times New Roman" w:cs="Times New Roman"/>
          <w:color w:val="222222"/>
          <w:sz w:val="24"/>
          <w:szCs w:val="24"/>
          <w:shd w:val="clear" w:color="auto" w:fill="FFFFFF"/>
        </w:rPr>
        <w:t>Tetap</w:t>
      </w:r>
      <w:r w:rsidRPr="00F64BE1">
        <w:rPr>
          <w:rFonts w:ascii="Times New Roman" w:hAnsi="Times New Roman" w:cs="Times New Roman"/>
          <w:color w:val="222222"/>
          <w:sz w:val="24"/>
          <w:szCs w:val="24"/>
          <w:shd w:val="clear" w:color="auto" w:fill="FFFFFF"/>
          <w:lang w:val="id-ID"/>
        </w:rPr>
        <w:t xml:space="preserve"> </w:t>
      </w:r>
      <w:r w:rsidRPr="00F64BE1">
        <w:rPr>
          <w:rFonts w:ascii="Times New Roman" w:hAnsi="Times New Roman" w:cs="Times New Roman"/>
          <w:color w:val="222222"/>
          <w:sz w:val="24"/>
          <w:szCs w:val="24"/>
          <w:shd w:val="clear" w:color="auto" w:fill="FFFFFF"/>
        </w:rPr>
        <w:t>Pg</w:t>
      </w:r>
      <w:r w:rsidRPr="00F64BE1">
        <w:rPr>
          <w:rFonts w:ascii="Times New Roman" w:hAnsi="Times New Roman" w:cs="Times New Roman"/>
          <w:color w:val="222222"/>
          <w:sz w:val="24"/>
          <w:szCs w:val="24"/>
          <w:shd w:val="clear" w:color="auto" w:fill="FFFFFF"/>
          <w:lang w:val="id-ID"/>
        </w:rPr>
        <w:t xml:space="preserve"> </w:t>
      </w:r>
      <w:r w:rsidRPr="00F64BE1">
        <w:rPr>
          <w:rFonts w:ascii="Times New Roman" w:hAnsi="Times New Roman" w:cs="Times New Roman"/>
          <w:color w:val="222222"/>
          <w:sz w:val="24"/>
          <w:szCs w:val="24"/>
          <w:shd w:val="clear" w:color="auto" w:fill="FFFFFF"/>
        </w:rPr>
        <w:t>Kebon</w:t>
      </w:r>
      <w:r w:rsidRPr="00F64BE1">
        <w:rPr>
          <w:rFonts w:ascii="Times New Roman" w:hAnsi="Times New Roman" w:cs="Times New Roman"/>
          <w:color w:val="222222"/>
          <w:sz w:val="24"/>
          <w:szCs w:val="24"/>
          <w:shd w:val="clear" w:color="auto" w:fill="FFFFFF"/>
          <w:lang w:val="id-ID"/>
        </w:rPr>
        <w:t xml:space="preserve"> </w:t>
      </w:r>
      <w:r w:rsidRPr="00F64BE1">
        <w:rPr>
          <w:rFonts w:ascii="Times New Roman" w:hAnsi="Times New Roman" w:cs="Times New Roman"/>
          <w:color w:val="222222"/>
          <w:sz w:val="24"/>
          <w:szCs w:val="24"/>
          <w:shd w:val="clear" w:color="auto" w:fill="FFFFFF"/>
        </w:rPr>
        <w:t>Agung</w:t>
      </w:r>
      <w:r w:rsidRPr="00F64BE1">
        <w:rPr>
          <w:rFonts w:ascii="Times New Roman" w:hAnsi="Times New Roman" w:cs="Times New Roman"/>
          <w:color w:val="222222"/>
          <w:sz w:val="24"/>
          <w:szCs w:val="24"/>
          <w:shd w:val="clear" w:color="auto" w:fill="FFFFFF"/>
          <w:lang w:val="id-ID"/>
        </w:rPr>
        <w:t xml:space="preserve"> </w:t>
      </w:r>
      <w:r w:rsidRPr="00F64BE1">
        <w:rPr>
          <w:rFonts w:ascii="Times New Roman" w:hAnsi="Times New Roman" w:cs="Times New Roman"/>
          <w:color w:val="222222"/>
          <w:sz w:val="24"/>
          <w:szCs w:val="24"/>
          <w:shd w:val="clear" w:color="auto" w:fill="FFFFFF"/>
        </w:rPr>
        <w:t>Malang). </w:t>
      </w:r>
      <w:r w:rsidRPr="00F64BE1">
        <w:rPr>
          <w:rFonts w:ascii="Times New Roman" w:hAnsi="Times New Roman" w:cs="Times New Roman"/>
          <w:i/>
          <w:iCs/>
          <w:color w:val="222222"/>
          <w:sz w:val="24"/>
          <w:szCs w:val="24"/>
          <w:shd w:val="clear" w:color="auto" w:fill="FFFFFF"/>
        </w:rPr>
        <w:t>JurnalAdministrasiBisnis</w:t>
      </w:r>
      <w:r w:rsidRPr="00F64BE1">
        <w:rPr>
          <w:rFonts w:ascii="Times New Roman" w:hAnsi="Times New Roman" w:cs="Times New Roman"/>
          <w:color w:val="222222"/>
          <w:sz w:val="24"/>
          <w:szCs w:val="24"/>
          <w:shd w:val="clear" w:color="auto" w:fill="FFFFFF"/>
        </w:rPr>
        <w:t>, </w:t>
      </w:r>
      <w:r w:rsidRPr="00F64BE1">
        <w:rPr>
          <w:rFonts w:ascii="Times New Roman" w:hAnsi="Times New Roman" w:cs="Times New Roman"/>
          <w:i/>
          <w:iCs/>
          <w:color w:val="222222"/>
          <w:sz w:val="24"/>
          <w:szCs w:val="24"/>
          <w:shd w:val="clear" w:color="auto" w:fill="FFFFFF"/>
        </w:rPr>
        <w:t>61</w:t>
      </w:r>
      <w:r w:rsidRPr="00F64BE1">
        <w:rPr>
          <w:rFonts w:ascii="Times New Roman" w:hAnsi="Times New Roman" w:cs="Times New Roman"/>
          <w:color w:val="222222"/>
          <w:sz w:val="24"/>
          <w:szCs w:val="24"/>
          <w:shd w:val="clear" w:color="auto" w:fill="FFFFFF"/>
        </w:rPr>
        <w:t>(2), 118-126.</w:t>
      </w:r>
    </w:p>
    <w:p w14:paraId="1508190D" w14:textId="77777777" w:rsidR="00880661" w:rsidRPr="00F64BE1" w:rsidRDefault="00880661" w:rsidP="00F64BE1">
      <w:pPr>
        <w:spacing w:after="0" w:line="240" w:lineRule="auto"/>
        <w:ind w:left="993" w:hanging="993"/>
        <w:contextualSpacing/>
        <w:jc w:val="both"/>
        <w:rPr>
          <w:rFonts w:ascii="Times New Roman" w:hAnsi="Times New Roman" w:cs="Times New Roman"/>
          <w:color w:val="222222"/>
          <w:sz w:val="24"/>
          <w:szCs w:val="24"/>
          <w:shd w:val="clear" w:color="auto" w:fill="FFFFFF"/>
          <w:lang w:val="id-ID"/>
        </w:rPr>
      </w:pPr>
      <w:r w:rsidRPr="00F64BE1">
        <w:rPr>
          <w:rFonts w:ascii="Times New Roman" w:hAnsi="Times New Roman" w:cs="Times New Roman"/>
          <w:color w:val="222222"/>
          <w:sz w:val="24"/>
          <w:szCs w:val="24"/>
          <w:shd w:val="clear" w:color="auto" w:fill="FFFFFF"/>
        </w:rPr>
        <w:lastRenderedPageBreak/>
        <w:t>Armida, F. (2018). </w:t>
      </w:r>
      <w:r w:rsidRPr="00F64BE1">
        <w:rPr>
          <w:rFonts w:ascii="Times New Roman" w:hAnsi="Times New Roman" w:cs="Times New Roman"/>
          <w:i/>
          <w:iCs/>
          <w:color w:val="222222"/>
          <w:sz w:val="24"/>
          <w:szCs w:val="24"/>
          <w:shd w:val="clear" w:color="auto" w:fill="FFFFFF"/>
        </w:rPr>
        <w:t>PengaruhKompensasiFinansialdanKompensasi Non FinansialterhadapKinerjaKaryawanpada BNI Syariahcabang Surakarta</w:t>
      </w:r>
      <w:r w:rsidRPr="00F64BE1">
        <w:rPr>
          <w:rFonts w:ascii="Times New Roman" w:hAnsi="Times New Roman" w:cs="Times New Roman"/>
          <w:color w:val="222222"/>
          <w:sz w:val="24"/>
          <w:szCs w:val="24"/>
          <w:shd w:val="clear" w:color="auto" w:fill="FFFFFF"/>
        </w:rPr>
        <w:t> (Doctoral dissertation, IAIN SALATIGA).</w:t>
      </w:r>
    </w:p>
    <w:p w14:paraId="72B5CC0E" w14:textId="77777777" w:rsidR="00880661" w:rsidRPr="00F64BE1" w:rsidRDefault="00880661" w:rsidP="00F64BE1">
      <w:pPr>
        <w:spacing w:after="0" w:line="240" w:lineRule="auto"/>
        <w:ind w:left="993" w:hanging="993"/>
        <w:contextualSpacing/>
        <w:jc w:val="both"/>
        <w:rPr>
          <w:rFonts w:ascii="Times New Roman" w:hAnsi="Times New Roman" w:cs="Times New Roman"/>
          <w:color w:val="222222"/>
          <w:sz w:val="24"/>
          <w:szCs w:val="24"/>
          <w:shd w:val="clear" w:color="auto" w:fill="FFFFFF"/>
          <w:lang w:val="id-ID"/>
        </w:rPr>
      </w:pPr>
      <w:r w:rsidRPr="00F64BE1">
        <w:rPr>
          <w:rFonts w:ascii="Times New Roman" w:hAnsi="Times New Roman" w:cs="Times New Roman"/>
          <w:color w:val="222222"/>
          <w:sz w:val="24"/>
          <w:szCs w:val="24"/>
          <w:shd w:val="clear" w:color="auto" w:fill="FFFFFF"/>
        </w:rPr>
        <w:t>Darni, S., &amp; Coryanata, I. </w:t>
      </w:r>
      <w:r w:rsidRPr="00F64BE1">
        <w:rPr>
          <w:rFonts w:ascii="Times New Roman" w:hAnsi="Times New Roman" w:cs="Times New Roman"/>
          <w:i/>
          <w:iCs/>
          <w:color w:val="222222"/>
          <w:sz w:val="24"/>
          <w:szCs w:val="24"/>
          <w:shd w:val="clear" w:color="auto" w:fill="FFFFFF"/>
        </w:rPr>
        <w:t>PENGARUH STRES KERJA DAN MOTIVASI TERHADAP KINERJA BENDAHARA KOPERASI PADA KPN SE KOTA BENGKULU</w:t>
      </w:r>
      <w:r w:rsidRPr="00F64BE1">
        <w:rPr>
          <w:rFonts w:ascii="Times New Roman" w:hAnsi="Times New Roman" w:cs="Times New Roman"/>
          <w:color w:val="222222"/>
          <w:sz w:val="24"/>
          <w:szCs w:val="24"/>
          <w:shd w:val="clear" w:color="auto" w:fill="FFFFFF"/>
        </w:rPr>
        <w:t> (Doctoral dissertation, Universitas Bengkulu).</w:t>
      </w:r>
    </w:p>
    <w:p w14:paraId="4362281A" w14:textId="77777777" w:rsidR="00880661" w:rsidRPr="00F64BE1" w:rsidRDefault="00880661" w:rsidP="00F64BE1">
      <w:pPr>
        <w:spacing w:after="0" w:line="240" w:lineRule="auto"/>
        <w:ind w:left="993" w:hanging="993"/>
        <w:contextualSpacing/>
        <w:jc w:val="both"/>
        <w:rPr>
          <w:rFonts w:ascii="Times New Roman" w:hAnsi="Times New Roman" w:cs="Times New Roman"/>
          <w:color w:val="222222"/>
          <w:sz w:val="24"/>
          <w:szCs w:val="24"/>
          <w:shd w:val="clear" w:color="auto" w:fill="FFFFFF"/>
          <w:lang w:val="id-ID"/>
        </w:rPr>
      </w:pPr>
      <w:r w:rsidRPr="00F64BE1">
        <w:rPr>
          <w:rFonts w:ascii="Times New Roman" w:hAnsi="Times New Roman" w:cs="Times New Roman"/>
          <w:color w:val="222222"/>
          <w:sz w:val="24"/>
          <w:szCs w:val="24"/>
          <w:shd w:val="clear" w:color="auto" w:fill="FFFFFF"/>
        </w:rPr>
        <w:t>Wibowo, Y. A., Wulan, H. S., &amp; Malik, D. (2019). INFLUENCE OF ABILITY, PERSONALITY AND MOTIVATION ON TEACHER PERFORMANCE (Studi Kasus Pada Guru SD Negeri Kemiri Kecamatan Gubug Purwodadi). </w:t>
      </w:r>
      <w:r w:rsidRPr="00F64BE1">
        <w:rPr>
          <w:rFonts w:ascii="Times New Roman" w:hAnsi="Times New Roman" w:cs="Times New Roman"/>
          <w:i/>
          <w:iCs/>
          <w:color w:val="222222"/>
          <w:sz w:val="24"/>
          <w:szCs w:val="24"/>
          <w:shd w:val="clear" w:color="auto" w:fill="FFFFFF"/>
        </w:rPr>
        <w:t>Journal of Management</w:t>
      </w:r>
      <w:r w:rsidRPr="00F64BE1">
        <w:rPr>
          <w:rFonts w:ascii="Times New Roman" w:hAnsi="Times New Roman" w:cs="Times New Roman"/>
          <w:color w:val="222222"/>
          <w:sz w:val="24"/>
          <w:szCs w:val="24"/>
          <w:shd w:val="clear" w:color="auto" w:fill="FFFFFF"/>
        </w:rPr>
        <w:t>, </w:t>
      </w:r>
      <w:r w:rsidRPr="00F64BE1">
        <w:rPr>
          <w:rFonts w:ascii="Times New Roman" w:hAnsi="Times New Roman" w:cs="Times New Roman"/>
          <w:i/>
          <w:iCs/>
          <w:color w:val="222222"/>
          <w:sz w:val="24"/>
          <w:szCs w:val="24"/>
          <w:shd w:val="clear" w:color="auto" w:fill="FFFFFF"/>
        </w:rPr>
        <w:t>5</w:t>
      </w:r>
      <w:r w:rsidRPr="00F64BE1">
        <w:rPr>
          <w:rFonts w:ascii="Times New Roman" w:hAnsi="Times New Roman" w:cs="Times New Roman"/>
          <w:color w:val="222222"/>
          <w:sz w:val="24"/>
          <w:szCs w:val="24"/>
          <w:shd w:val="clear" w:color="auto" w:fill="FFFFFF"/>
        </w:rPr>
        <w:t>(5).</w:t>
      </w:r>
    </w:p>
    <w:p w14:paraId="27A94065" w14:textId="77777777" w:rsidR="00880661" w:rsidRPr="00880661" w:rsidRDefault="00880661" w:rsidP="00880661">
      <w:pPr>
        <w:spacing w:line="360" w:lineRule="auto"/>
        <w:jc w:val="both"/>
        <w:rPr>
          <w:rFonts w:ascii="Times New Roman" w:hAnsi="Times New Roman" w:cs="Times New Roman"/>
          <w:color w:val="222222"/>
          <w:sz w:val="24"/>
          <w:szCs w:val="24"/>
          <w:shd w:val="clear" w:color="auto" w:fill="FFFFFF"/>
          <w:lang w:val="id-ID"/>
        </w:rPr>
      </w:pPr>
    </w:p>
    <w:p w14:paraId="23181917" w14:textId="77777777" w:rsidR="00880661" w:rsidRPr="00880661" w:rsidRDefault="00880661" w:rsidP="00880661">
      <w:pPr>
        <w:spacing w:line="360" w:lineRule="auto"/>
        <w:jc w:val="both"/>
        <w:rPr>
          <w:rFonts w:ascii="Times New Roman" w:hAnsi="Times New Roman" w:cs="Times New Roman"/>
          <w:color w:val="222222"/>
          <w:sz w:val="24"/>
          <w:szCs w:val="24"/>
          <w:shd w:val="clear" w:color="auto" w:fill="FFFFFF"/>
          <w:lang w:val="id-ID"/>
        </w:rPr>
      </w:pPr>
    </w:p>
    <w:p w14:paraId="6E875C3F" w14:textId="77777777" w:rsidR="00880661" w:rsidRPr="00880661" w:rsidRDefault="00880661" w:rsidP="00880661">
      <w:pPr>
        <w:spacing w:line="360" w:lineRule="auto"/>
        <w:jc w:val="both"/>
        <w:rPr>
          <w:rFonts w:ascii="Times New Roman" w:hAnsi="Times New Roman" w:cs="Times New Roman"/>
          <w:color w:val="222222"/>
          <w:sz w:val="24"/>
          <w:szCs w:val="24"/>
          <w:shd w:val="clear" w:color="auto" w:fill="FFFFFF"/>
          <w:lang w:val="id-ID"/>
        </w:rPr>
      </w:pPr>
    </w:p>
    <w:p w14:paraId="59EAD55F" w14:textId="77777777" w:rsidR="00880661" w:rsidRPr="00880661" w:rsidRDefault="00880661" w:rsidP="00850E90">
      <w:pPr>
        <w:spacing w:line="360" w:lineRule="auto"/>
        <w:jc w:val="both"/>
        <w:rPr>
          <w:rFonts w:ascii="Times New Roman" w:hAnsi="Times New Roman" w:cs="Times New Roman"/>
          <w:color w:val="222222"/>
          <w:sz w:val="24"/>
          <w:szCs w:val="24"/>
          <w:shd w:val="clear" w:color="auto" w:fill="FFFFFF"/>
          <w:lang w:val="id-ID"/>
        </w:rPr>
      </w:pPr>
    </w:p>
    <w:p w14:paraId="21087A5A" w14:textId="77777777" w:rsidR="00850E90" w:rsidRPr="00850E90" w:rsidRDefault="00850E90" w:rsidP="00850E90">
      <w:pPr>
        <w:spacing w:line="360" w:lineRule="auto"/>
        <w:jc w:val="both"/>
        <w:rPr>
          <w:rFonts w:ascii="Times New Roman" w:hAnsi="Times New Roman" w:cs="Times New Roman"/>
          <w:color w:val="222222"/>
          <w:sz w:val="24"/>
          <w:szCs w:val="24"/>
          <w:shd w:val="clear" w:color="auto" w:fill="FFFFFF"/>
          <w:lang w:val="id-ID"/>
        </w:rPr>
      </w:pPr>
    </w:p>
    <w:p w14:paraId="5D4A8431" w14:textId="77777777" w:rsidR="00AD0AD1" w:rsidRPr="00AD0AD1" w:rsidRDefault="00AD0AD1" w:rsidP="00850E90">
      <w:pPr>
        <w:tabs>
          <w:tab w:val="left" w:pos="7485"/>
        </w:tabs>
        <w:spacing w:line="240" w:lineRule="auto"/>
        <w:rPr>
          <w:rFonts w:ascii="Arial" w:hAnsi="Arial" w:cs="Arial"/>
          <w:b/>
          <w:lang w:val="id-ID"/>
        </w:rPr>
      </w:pPr>
    </w:p>
    <w:sectPr w:rsidR="00AD0AD1" w:rsidRPr="00AD0AD1" w:rsidSect="00BD24BE">
      <w:pgSz w:w="12240" w:h="15840"/>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hybridMultilevel"/>
    <w:tmpl w:val="FA5EA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FC2705"/>
    <w:multiLevelType w:val="hybridMultilevel"/>
    <w:tmpl w:val="77741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E14E98"/>
    <w:multiLevelType w:val="hybridMultilevel"/>
    <w:tmpl w:val="DA347E2C"/>
    <w:lvl w:ilvl="0" w:tplc="0421000F">
      <w:start w:val="1"/>
      <w:numFmt w:val="decimal"/>
      <w:lvlText w:val="%1."/>
      <w:lvlJc w:val="left"/>
      <w:pPr>
        <w:ind w:left="3905"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FF33AF7"/>
    <w:multiLevelType w:val="multilevel"/>
    <w:tmpl w:val="F7FC1D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146" w:hanging="720"/>
      </w:pPr>
      <w:rPr>
        <w:rFonts w:hint="default"/>
        <w:b/>
      </w:rPr>
    </w:lvl>
    <w:lvl w:ilvl="3">
      <w:start w:val="1"/>
      <w:numFmt w:val="decimal"/>
      <w:lvlText w:val="%4."/>
      <w:lvlJc w:val="left"/>
      <w:pPr>
        <w:ind w:left="1146"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FF85BF8"/>
    <w:multiLevelType w:val="hybridMultilevel"/>
    <w:tmpl w:val="6E4266E2"/>
    <w:lvl w:ilvl="0" w:tplc="04090019">
      <w:start w:val="1"/>
      <w:numFmt w:val="lowerLetter"/>
      <w:lvlText w:val="%1."/>
      <w:lvlJc w:val="left"/>
      <w:pPr>
        <w:ind w:left="39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94691F"/>
    <w:multiLevelType w:val="multilevel"/>
    <w:tmpl w:val="4FA28ED8"/>
    <w:lvl w:ilvl="0">
      <w:start w:val="2"/>
      <w:numFmt w:val="decimal"/>
      <w:lvlText w:val="%1"/>
      <w:lvlJc w:val="left"/>
      <w:pPr>
        <w:ind w:left="480" w:hanging="480"/>
      </w:pPr>
      <w:rPr>
        <w:rFonts w:eastAsia="Times New Roman" w:hint="default"/>
        <w:b/>
        <w:color w:val="1C1B11"/>
      </w:rPr>
    </w:lvl>
    <w:lvl w:ilvl="1">
      <w:start w:val="1"/>
      <w:numFmt w:val="decimal"/>
      <w:lvlText w:val="%1.%2"/>
      <w:lvlJc w:val="left"/>
      <w:pPr>
        <w:ind w:left="660" w:hanging="480"/>
      </w:pPr>
      <w:rPr>
        <w:rFonts w:eastAsia="Times New Roman" w:hint="default"/>
        <w:b/>
        <w:color w:val="1C1B11"/>
      </w:rPr>
    </w:lvl>
    <w:lvl w:ilvl="2">
      <w:start w:val="5"/>
      <w:numFmt w:val="decimal"/>
      <w:lvlText w:val="%1.%2.%3"/>
      <w:lvlJc w:val="left"/>
      <w:pPr>
        <w:ind w:left="1080" w:hanging="720"/>
      </w:pPr>
      <w:rPr>
        <w:rFonts w:eastAsia="Times New Roman" w:hint="default"/>
        <w:b/>
        <w:color w:val="1C1B11"/>
      </w:rPr>
    </w:lvl>
    <w:lvl w:ilvl="3">
      <w:start w:val="1"/>
      <w:numFmt w:val="decimal"/>
      <w:lvlText w:val="%1.%2.%3.%4"/>
      <w:lvlJc w:val="left"/>
      <w:pPr>
        <w:ind w:left="1260" w:hanging="720"/>
      </w:pPr>
      <w:rPr>
        <w:rFonts w:eastAsia="Times New Roman" w:hint="default"/>
        <w:b/>
        <w:color w:val="1C1B11"/>
      </w:rPr>
    </w:lvl>
    <w:lvl w:ilvl="4">
      <w:start w:val="1"/>
      <w:numFmt w:val="decimal"/>
      <w:lvlText w:val="%1.%2.%3.%4.%5"/>
      <w:lvlJc w:val="left"/>
      <w:pPr>
        <w:ind w:left="1800" w:hanging="1080"/>
      </w:pPr>
      <w:rPr>
        <w:rFonts w:eastAsia="Times New Roman" w:hint="default"/>
        <w:b/>
        <w:color w:val="1C1B11"/>
      </w:rPr>
    </w:lvl>
    <w:lvl w:ilvl="5">
      <w:start w:val="1"/>
      <w:numFmt w:val="decimal"/>
      <w:lvlText w:val="%1.%2.%3.%4.%5.%6"/>
      <w:lvlJc w:val="left"/>
      <w:pPr>
        <w:ind w:left="1980" w:hanging="1080"/>
      </w:pPr>
      <w:rPr>
        <w:rFonts w:eastAsia="Times New Roman" w:hint="default"/>
        <w:b/>
        <w:color w:val="1C1B11"/>
      </w:rPr>
    </w:lvl>
    <w:lvl w:ilvl="6">
      <w:start w:val="1"/>
      <w:numFmt w:val="decimal"/>
      <w:lvlText w:val="%1.%2.%3.%4.%5.%6.%7"/>
      <w:lvlJc w:val="left"/>
      <w:pPr>
        <w:ind w:left="2520" w:hanging="1440"/>
      </w:pPr>
      <w:rPr>
        <w:rFonts w:eastAsia="Times New Roman" w:hint="default"/>
        <w:b/>
        <w:color w:val="1C1B11"/>
      </w:rPr>
    </w:lvl>
    <w:lvl w:ilvl="7">
      <w:start w:val="1"/>
      <w:numFmt w:val="decimal"/>
      <w:lvlText w:val="%1.%2.%3.%4.%5.%6.%7.%8"/>
      <w:lvlJc w:val="left"/>
      <w:pPr>
        <w:ind w:left="2700" w:hanging="1440"/>
      </w:pPr>
      <w:rPr>
        <w:rFonts w:eastAsia="Times New Roman" w:hint="default"/>
        <w:b/>
        <w:color w:val="1C1B11"/>
      </w:rPr>
    </w:lvl>
    <w:lvl w:ilvl="8">
      <w:start w:val="1"/>
      <w:numFmt w:val="decimal"/>
      <w:lvlText w:val="%1.%2.%3.%4.%5.%6.%7.%8.%9"/>
      <w:lvlJc w:val="left"/>
      <w:pPr>
        <w:ind w:left="3240" w:hanging="1800"/>
      </w:pPr>
      <w:rPr>
        <w:rFonts w:eastAsia="Times New Roman" w:hint="default"/>
        <w:b/>
        <w:color w:val="1C1B11"/>
      </w:rPr>
    </w:lvl>
  </w:abstractNum>
  <w:num w:numId="1">
    <w:abstractNumId w:val="1"/>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2"/>
  </w:compat>
  <w:rsids>
    <w:rsidRoot w:val="005579E5"/>
    <w:rsid w:val="00011B51"/>
    <w:rsid w:val="000B10C2"/>
    <w:rsid w:val="000E6B3A"/>
    <w:rsid w:val="00131F2A"/>
    <w:rsid w:val="00152EFF"/>
    <w:rsid w:val="001631AC"/>
    <w:rsid w:val="00171DEA"/>
    <w:rsid w:val="00197510"/>
    <w:rsid w:val="001C4DF4"/>
    <w:rsid w:val="001E5530"/>
    <w:rsid w:val="0020765C"/>
    <w:rsid w:val="0026205B"/>
    <w:rsid w:val="002751AA"/>
    <w:rsid w:val="002D50C9"/>
    <w:rsid w:val="002E4893"/>
    <w:rsid w:val="0037400B"/>
    <w:rsid w:val="003C1096"/>
    <w:rsid w:val="003C1C99"/>
    <w:rsid w:val="00431B15"/>
    <w:rsid w:val="0044623A"/>
    <w:rsid w:val="00483673"/>
    <w:rsid w:val="005342D2"/>
    <w:rsid w:val="005579E5"/>
    <w:rsid w:val="00591B3B"/>
    <w:rsid w:val="005B302A"/>
    <w:rsid w:val="00662FDB"/>
    <w:rsid w:val="006732FA"/>
    <w:rsid w:val="00772E8D"/>
    <w:rsid w:val="00773174"/>
    <w:rsid w:val="00850E90"/>
    <w:rsid w:val="00880661"/>
    <w:rsid w:val="008A588A"/>
    <w:rsid w:val="008C7E2C"/>
    <w:rsid w:val="009E7844"/>
    <w:rsid w:val="00AA5B2A"/>
    <w:rsid w:val="00AD0AD1"/>
    <w:rsid w:val="00AF4072"/>
    <w:rsid w:val="00B43E80"/>
    <w:rsid w:val="00B60C5A"/>
    <w:rsid w:val="00BA7FB2"/>
    <w:rsid w:val="00BD24BE"/>
    <w:rsid w:val="00C11049"/>
    <w:rsid w:val="00C92866"/>
    <w:rsid w:val="00CF62FD"/>
    <w:rsid w:val="00D0400B"/>
    <w:rsid w:val="00D04385"/>
    <w:rsid w:val="00D307C4"/>
    <w:rsid w:val="00D36FF3"/>
    <w:rsid w:val="00D870BD"/>
    <w:rsid w:val="00E066E8"/>
    <w:rsid w:val="00E20ED4"/>
    <w:rsid w:val="00E23C70"/>
    <w:rsid w:val="00E4023E"/>
    <w:rsid w:val="00E97DC1"/>
    <w:rsid w:val="00EA2886"/>
    <w:rsid w:val="00EB4823"/>
    <w:rsid w:val="00EC2F55"/>
    <w:rsid w:val="00ED47FA"/>
    <w:rsid w:val="00F64BE1"/>
    <w:rsid w:val="00FB14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65C"/>
  </w:style>
  <w:style w:type="paragraph" w:styleId="Heading1">
    <w:name w:val="heading 1"/>
    <w:basedOn w:val="Normal"/>
    <w:link w:val="Heading1Char"/>
    <w:uiPriority w:val="1"/>
    <w:qFormat/>
    <w:rsid w:val="00662FDB"/>
    <w:pPr>
      <w:widowControl w:val="0"/>
      <w:autoSpaceDE w:val="0"/>
      <w:autoSpaceDN w:val="0"/>
      <w:spacing w:before="1" w:after="0" w:line="240" w:lineRule="auto"/>
      <w:ind w:left="2068"/>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 Char1,spasi 2 taiiii,skripsi,Body Text Char1,Char Char2,List Paragraph2,List Paragraph1,Body of text"/>
    <w:basedOn w:val="Normal"/>
    <w:link w:val="ListParagraphChar"/>
    <w:uiPriority w:val="34"/>
    <w:qFormat/>
    <w:rsid w:val="00B60C5A"/>
    <w:pPr>
      <w:ind w:left="720"/>
      <w:contextualSpacing/>
    </w:pPr>
  </w:style>
  <w:style w:type="character" w:styleId="Hyperlink">
    <w:name w:val="Hyperlink"/>
    <w:rsid w:val="00EC2F55"/>
    <w:rPr>
      <w:color w:val="0000FF"/>
      <w:u w:val="single"/>
    </w:rPr>
  </w:style>
  <w:style w:type="paragraph" w:styleId="BalloonText">
    <w:name w:val="Balloon Text"/>
    <w:basedOn w:val="Normal"/>
    <w:link w:val="BalloonTextChar"/>
    <w:uiPriority w:val="99"/>
    <w:semiHidden/>
    <w:unhideWhenUsed/>
    <w:rsid w:val="00D36F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FF3"/>
    <w:rPr>
      <w:rFonts w:ascii="Tahoma" w:hAnsi="Tahoma" w:cs="Tahoma"/>
      <w:sz w:val="16"/>
      <w:szCs w:val="16"/>
    </w:rPr>
  </w:style>
  <w:style w:type="table" w:styleId="TableGrid">
    <w:name w:val="Table Grid"/>
    <w:basedOn w:val="TableNormal"/>
    <w:uiPriority w:val="59"/>
    <w:rsid w:val="003C10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Heading 1 Char1 Char,spasi 2 taiiii Char,skripsi Char,Body Text Char1 Char,Char Char2 Char,List Paragraph2 Char,List Paragraph1 Char,Body of text Char"/>
    <w:link w:val="ListParagraph"/>
    <w:uiPriority w:val="34"/>
    <w:qFormat/>
    <w:locked/>
    <w:rsid w:val="00431B15"/>
  </w:style>
  <w:style w:type="character" w:customStyle="1" w:styleId="Heading1Char">
    <w:name w:val="Heading 1 Char"/>
    <w:basedOn w:val="DefaultParagraphFont"/>
    <w:link w:val="Heading1"/>
    <w:uiPriority w:val="1"/>
    <w:rsid w:val="00662FDB"/>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16310">
      <w:bodyDiv w:val="1"/>
      <w:marLeft w:val="0"/>
      <w:marRight w:val="0"/>
      <w:marTop w:val="0"/>
      <w:marBottom w:val="0"/>
      <w:divBdr>
        <w:top w:val="none" w:sz="0" w:space="0" w:color="auto"/>
        <w:left w:val="none" w:sz="0" w:space="0" w:color="auto"/>
        <w:bottom w:val="none" w:sz="0" w:space="0" w:color="auto"/>
        <w:right w:val="none" w:sz="0" w:space="0" w:color="auto"/>
      </w:divBdr>
    </w:div>
    <w:div w:id="379476445">
      <w:bodyDiv w:val="1"/>
      <w:marLeft w:val="0"/>
      <w:marRight w:val="0"/>
      <w:marTop w:val="0"/>
      <w:marBottom w:val="0"/>
      <w:divBdr>
        <w:top w:val="none" w:sz="0" w:space="0" w:color="auto"/>
        <w:left w:val="none" w:sz="0" w:space="0" w:color="auto"/>
        <w:bottom w:val="none" w:sz="0" w:space="0" w:color="auto"/>
        <w:right w:val="none" w:sz="0" w:space="0" w:color="auto"/>
      </w:divBdr>
    </w:div>
    <w:div w:id="1315064109">
      <w:bodyDiv w:val="1"/>
      <w:marLeft w:val="0"/>
      <w:marRight w:val="0"/>
      <w:marTop w:val="0"/>
      <w:marBottom w:val="0"/>
      <w:divBdr>
        <w:top w:val="none" w:sz="0" w:space="0" w:color="auto"/>
        <w:left w:val="none" w:sz="0" w:space="0" w:color="auto"/>
        <w:bottom w:val="none" w:sz="0" w:space="0" w:color="auto"/>
        <w:right w:val="none" w:sz="0" w:space="0" w:color="auto"/>
      </w:divBdr>
    </w:div>
    <w:div w:id="1767071543">
      <w:bodyDiv w:val="1"/>
      <w:marLeft w:val="0"/>
      <w:marRight w:val="0"/>
      <w:marTop w:val="0"/>
      <w:marBottom w:val="0"/>
      <w:divBdr>
        <w:top w:val="none" w:sz="0" w:space="0" w:color="auto"/>
        <w:left w:val="none" w:sz="0" w:space="0" w:color="auto"/>
        <w:bottom w:val="none" w:sz="0" w:space="0" w:color="auto"/>
        <w:right w:val="none" w:sz="0" w:space="0" w:color="auto"/>
      </w:divBdr>
    </w:div>
    <w:div w:id="196499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Pages>
  <Words>2339</Words>
  <Characters>13337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YUNADA</cp:lastModifiedBy>
  <cp:revision>34</cp:revision>
  <cp:lastPrinted>2022-09-26T09:22:00Z</cp:lastPrinted>
  <dcterms:created xsi:type="dcterms:W3CDTF">2020-01-02T15:07:00Z</dcterms:created>
  <dcterms:modified xsi:type="dcterms:W3CDTF">2022-09-26T09:22:00Z</dcterms:modified>
</cp:coreProperties>
</file>