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3C4F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1: Pendahuluan</w:t>
      </w:r>
    </w:p>
    <w:p w14:paraId="0FE50715">
      <w:pPr>
        <w:numPr>
          <w:ilvl w:val="0"/>
          <w:numId w:val="1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Gambaran singkat tentang kondisi pendidikan di Indonesia.</w:t>
      </w:r>
    </w:p>
    <w:p w14:paraId="1165DB2F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bookmarkStart w:id="0" w:name="_GoBack"/>
      <w:bookmarkEnd w:id="0"/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2: Aksesibilitas Pendidikan</w:t>
      </w:r>
    </w:p>
    <w:p w14:paraId="1D1DB1B0">
      <w:pPr>
        <w:numPr>
          <w:ilvl w:val="0"/>
          <w:numId w:val="2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Rendahnya aksesibilitas pendidikan di daerah terpencil.</w:t>
      </w:r>
    </w:p>
    <w:p w14:paraId="3172D744">
      <w:pPr>
        <w:numPr>
          <w:ilvl w:val="0"/>
          <w:numId w:val="2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Jarak geografis dan transportasi sebagai hambatan.</w:t>
      </w:r>
    </w:p>
    <w:p w14:paraId="64A7AF27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3: Kualitas Pendidikan</w:t>
      </w:r>
    </w:p>
    <w:p w14:paraId="5876955B">
      <w:pPr>
        <w:numPr>
          <w:ilvl w:val="0"/>
          <w:numId w:val="3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Kurangnya fasilitas pendukung seperti perpustakaan, laboratorium, dan teknologi.</w:t>
      </w:r>
    </w:p>
    <w:p w14:paraId="52D07408">
      <w:pPr>
        <w:numPr>
          <w:ilvl w:val="0"/>
          <w:numId w:val="3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Rendahnya kualitas pendidikan di beberapa daerah.</w:t>
      </w:r>
    </w:p>
    <w:p w14:paraId="2BC386DE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4: Tenaga Pendidik</w:t>
      </w:r>
    </w:p>
    <w:p w14:paraId="5AC59293">
      <w:pPr>
        <w:numPr>
          <w:ilvl w:val="0"/>
          <w:numId w:val="4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Kekurangan tenaga pendidik berkualitas.</w:t>
      </w:r>
    </w:p>
    <w:p w14:paraId="5E3EE0C9">
      <w:pPr>
        <w:numPr>
          <w:ilvl w:val="0"/>
          <w:numId w:val="4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Ketidaksetaraan distribusi guru di berbagai daerah.</w:t>
      </w:r>
    </w:p>
    <w:p w14:paraId="0F99D467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5: Kurikulum dan Metode Pengajaran</w:t>
      </w:r>
    </w:p>
    <w:p w14:paraId="6EB047C6">
      <w:pPr>
        <w:numPr>
          <w:ilvl w:val="0"/>
          <w:numId w:val="5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Kurikulum yang terkadang tidak sesuai dengan kebutuhan zaman.</w:t>
      </w:r>
    </w:p>
    <w:p w14:paraId="4322AAE3">
      <w:pPr>
        <w:numPr>
          <w:ilvl w:val="0"/>
          <w:numId w:val="5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Metode pengajaran yang kurang interaktif dan inovatif.</w:t>
      </w:r>
    </w:p>
    <w:p w14:paraId="25D800E6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6: Kurangnya Dana Pendidikan</w:t>
      </w:r>
    </w:p>
    <w:p w14:paraId="77BE34FB">
      <w:pPr>
        <w:numPr>
          <w:ilvl w:val="0"/>
          <w:numId w:val="6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Rendahnya alokasi anggaran untuk pendidikan.</w:t>
      </w:r>
    </w:p>
    <w:p w14:paraId="5DE74A1F">
      <w:pPr>
        <w:numPr>
          <w:ilvl w:val="0"/>
          <w:numId w:val="6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Dampaknya terhadap ketersediaan fasilitas dan peluang pendidikan.</w:t>
      </w:r>
    </w:p>
    <w:p w14:paraId="0A51D16A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7: Dropout dan Anak Putus Sekolah</w:t>
      </w:r>
    </w:p>
    <w:p w14:paraId="49C70116">
      <w:pPr>
        <w:numPr>
          <w:ilvl w:val="0"/>
          <w:numId w:val="7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Tingginya tingkat dropout di tingkat sekolah dasar dan menengah.</w:t>
      </w:r>
    </w:p>
    <w:p w14:paraId="55A428DB">
      <w:pPr>
        <w:numPr>
          <w:ilvl w:val="0"/>
          <w:numId w:val="7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Faktor-faktor seperti kemiskinan, pekerjaan anak, dan faktor sosial.</w:t>
      </w:r>
    </w:p>
    <w:p w14:paraId="36C0E923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8: Ketidaksetaraan Gender</w:t>
      </w:r>
    </w:p>
    <w:p w14:paraId="559D90D5">
      <w:pPr>
        <w:numPr>
          <w:ilvl w:val="0"/>
          <w:numId w:val="8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Ketidaksetaraan antara laki-laki dan perempuan dalam pendidikan.</w:t>
      </w:r>
    </w:p>
    <w:p w14:paraId="06D0E794">
      <w:pPr>
        <w:numPr>
          <w:ilvl w:val="0"/>
          <w:numId w:val="8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Faktor budaya dan norma sosial yang mempengaruhi.</w:t>
      </w:r>
    </w:p>
    <w:p w14:paraId="487D3AD2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9: Peran Teknologi dalam Pendidikan</w:t>
      </w:r>
    </w:p>
    <w:p w14:paraId="04C49F4A">
      <w:pPr>
        <w:numPr>
          <w:ilvl w:val="0"/>
          <w:numId w:val="9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Tantangan dan peluang dalam mengintegrasikan teknologi dalam pembelajaran.</w:t>
      </w:r>
    </w:p>
    <w:p w14:paraId="473926C7">
      <w:pPr>
        <w:numPr>
          <w:ilvl w:val="0"/>
          <w:numId w:val="9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Keterbatasan akses teknologi di beberapa daerah.</w:t>
      </w:r>
    </w:p>
    <w:p w14:paraId="49F56556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10: Upaya Perbaikan dan Solusi</w:t>
      </w:r>
    </w:p>
    <w:p w14:paraId="484B98DE">
      <w:pPr>
        <w:numPr>
          <w:ilvl w:val="0"/>
          <w:numId w:val="10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Langkah-langkah pemerintah dan masyarakat untuk meningkatkan pendidikan.</w:t>
      </w:r>
    </w:p>
    <w:p w14:paraId="6A2E4425">
      <w:pPr>
        <w:numPr>
          <w:ilvl w:val="0"/>
          <w:numId w:val="10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Program-program pengembangan tenaga pendidik, peningkatan kurikulum, dan alokasi dana yang lebih baik.</w:t>
      </w:r>
    </w:p>
    <w:p w14:paraId="0BF68826">
      <w:pPr>
        <w:pBdr>
          <w:top w:val="single" w:color="D9D9E3" w:sz="2" w:space="0"/>
          <w:left w:val="single" w:color="D9D9E3" w:sz="2" w:space="0"/>
          <w:bottom w:val="single" w:color="D9D9E3" w:sz="2" w:space="0"/>
          <w:right w:val="single" w:color="D9D9E3" w:sz="2" w:space="0"/>
        </w:pBdr>
        <w:spacing w:before="300" w:after="300" w:line="240" w:lineRule="auto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b/>
          <w:bCs/>
          <w:color w:val="374151"/>
          <w:sz w:val="24"/>
          <w:szCs w:val="24"/>
          <w:bdr w:val="single" w:color="D9D9E3" w:sz="2" w:space="0"/>
        </w:rPr>
        <w:t>Slide 11: Kesimpulan</w:t>
      </w:r>
    </w:p>
    <w:p w14:paraId="7BE07063">
      <w:pPr>
        <w:numPr>
          <w:ilvl w:val="0"/>
          <w:numId w:val="11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Menyimpulkan permasalahan utama dalam pendidikan di Indonesia.</w:t>
      </w:r>
    </w:p>
    <w:p w14:paraId="62C7FC3E">
      <w:pPr>
        <w:numPr>
          <w:ilvl w:val="0"/>
          <w:numId w:val="11"/>
        </w:numPr>
        <w:pBdr>
          <w:top w:val="single" w:color="D9D9E3" w:sz="2" w:space="0"/>
          <w:left w:val="single" w:color="D9D9E3" w:sz="2" w:space="5"/>
          <w:bottom w:val="single" w:color="D9D9E3" w:sz="2" w:space="0"/>
          <w:right w:val="single" w:color="D9D9E3" w:sz="2" w:space="0"/>
        </w:pBdr>
        <w:spacing w:after="0" w:line="240" w:lineRule="auto"/>
        <w:ind w:left="0"/>
        <w:rPr>
          <w:rFonts w:ascii="Segoe UI" w:hAnsi="Segoe UI" w:eastAsia="Times New Roman" w:cs="Segoe UI"/>
          <w:color w:val="374151"/>
          <w:sz w:val="24"/>
          <w:szCs w:val="24"/>
        </w:rPr>
      </w:pPr>
      <w:r>
        <w:rPr>
          <w:rFonts w:ascii="Segoe UI" w:hAnsi="Segoe UI" w:eastAsia="Times New Roman" w:cs="Segoe UI"/>
          <w:color w:val="374151"/>
          <w:sz w:val="24"/>
          <w:szCs w:val="24"/>
        </w:rPr>
        <w:t>Mendorong kesadaran dan partisipasi masyarakat dalam upaya perbaikan.</w:t>
      </w:r>
    </w:p>
    <w:p w14:paraId="7A05780B"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Cambria Math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angal">
    <w:altName w:val="QCF_BSM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E070D"/>
    <w:multiLevelType w:val="multilevel"/>
    <w:tmpl w:val="28DE07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30741628"/>
    <w:multiLevelType w:val="multilevel"/>
    <w:tmpl w:val="307416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33AA3EB6"/>
    <w:multiLevelType w:val="multilevel"/>
    <w:tmpl w:val="33AA3E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36FB034C"/>
    <w:multiLevelType w:val="multilevel"/>
    <w:tmpl w:val="36FB03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38EB4B3F"/>
    <w:multiLevelType w:val="multilevel"/>
    <w:tmpl w:val="38EB4B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3B4A4B04"/>
    <w:multiLevelType w:val="multilevel"/>
    <w:tmpl w:val="3B4A4B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>
    <w:nsid w:val="41547652"/>
    <w:multiLevelType w:val="multilevel"/>
    <w:tmpl w:val="415476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>
    <w:nsid w:val="51795F13"/>
    <w:multiLevelType w:val="multilevel"/>
    <w:tmpl w:val="51795F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569569DB"/>
    <w:multiLevelType w:val="multilevel"/>
    <w:tmpl w:val="569569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>
    <w:nsid w:val="5FA62C23"/>
    <w:multiLevelType w:val="multilevel"/>
    <w:tmpl w:val="5FA62C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>
    <w:nsid w:val="67E45B19"/>
    <w:multiLevelType w:val="multilevel"/>
    <w:tmpl w:val="67E45B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C9"/>
    <w:rsid w:val="00476676"/>
    <w:rsid w:val="006D3A0C"/>
    <w:rsid w:val="007044E2"/>
    <w:rsid w:val="00727DAC"/>
    <w:rsid w:val="00BE66C9"/>
    <w:rsid w:val="00E06CCA"/>
    <w:rsid w:val="5023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1449</Characters>
  <Lines>12</Lines>
  <Paragraphs>3</Paragraphs>
  <TotalTime>1</TotalTime>
  <ScaleCrop>false</ScaleCrop>
  <LinksUpToDate>false</LinksUpToDate>
  <CharactersWithSpaces>1700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2023-12-04T07:15:00Z</dcterms:created>
  <dc:creator>ASUS</dc:creator>
  <cp:lastModifiedBy>Yuni Arkhi</cp:lastModifiedBy>
  <dcterms:modified xsi:type="dcterms:W3CDTF">2024-12-09T01:26:41Z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95C104387B634A37A1D3AF5A2CFC3317_12</vt:lpwstr>
  </property>
</Properties>
</file>