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92" w:rsidRDefault="00D3223A" w:rsidP="00D322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NAMA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SINTA YUNITA SARI</w:t>
      </w:r>
    </w:p>
    <w:p w:rsidR="00D3223A" w:rsidRDefault="00D3223A" w:rsidP="00D322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NPM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1812110035</w:t>
      </w:r>
    </w:p>
    <w:p w:rsidR="00D3223A" w:rsidRDefault="00D3223A" w:rsidP="00D322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MK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RISET SDM minggu 10 TUGAS TEKNIK PENGAMBILAN SAMPEL</w:t>
      </w:r>
    </w:p>
    <w:p w:rsidR="00D3223A" w:rsidRDefault="00D3223A" w:rsidP="00D322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515"/>
        <w:gridCol w:w="2426"/>
        <w:gridCol w:w="1260"/>
        <w:gridCol w:w="2338"/>
        <w:gridCol w:w="4061"/>
      </w:tblGrid>
      <w:tr w:rsidR="00D3223A" w:rsidRPr="00BE25ED" w:rsidTr="00CD1BA9">
        <w:tc>
          <w:tcPr>
            <w:tcW w:w="563" w:type="dxa"/>
          </w:tcPr>
          <w:p w:rsidR="00D3223A" w:rsidRPr="00BE25ED" w:rsidRDefault="00D3223A" w:rsidP="00CD1B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515" w:type="dxa"/>
          </w:tcPr>
          <w:p w:rsidR="00D3223A" w:rsidRPr="00BE25ED" w:rsidRDefault="00D3223A" w:rsidP="00CD1B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</w:p>
        </w:tc>
        <w:tc>
          <w:tcPr>
            <w:tcW w:w="2430" w:type="dxa"/>
          </w:tcPr>
          <w:p w:rsidR="00D3223A" w:rsidRPr="00BE25ED" w:rsidRDefault="00D3223A" w:rsidP="00CD1B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1260" w:type="dxa"/>
          </w:tcPr>
          <w:p w:rsidR="00D3223A" w:rsidRPr="00BE25ED" w:rsidRDefault="00D3223A" w:rsidP="00CD1B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  <w:p w:rsidR="00D3223A" w:rsidRPr="00BE25ED" w:rsidRDefault="00D3223A" w:rsidP="00CD1B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sz w:val="24"/>
                <w:szCs w:val="24"/>
              </w:rPr>
              <w:t>SAMPEL</w:t>
            </w:r>
          </w:p>
        </w:tc>
        <w:tc>
          <w:tcPr>
            <w:tcW w:w="2340" w:type="dxa"/>
          </w:tcPr>
          <w:p w:rsidR="00D3223A" w:rsidRPr="00BE25ED" w:rsidRDefault="00D3223A" w:rsidP="00CD1B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sz w:val="24"/>
                <w:szCs w:val="24"/>
              </w:rPr>
              <w:t>SAMPEL</w:t>
            </w:r>
          </w:p>
        </w:tc>
        <w:tc>
          <w:tcPr>
            <w:tcW w:w="4068" w:type="dxa"/>
          </w:tcPr>
          <w:p w:rsidR="00D3223A" w:rsidRPr="00BE25ED" w:rsidRDefault="00D3223A" w:rsidP="00CD1B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b/>
                <w:sz w:val="24"/>
                <w:szCs w:val="24"/>
              </w:rPr>
              <w:t>TEKNIK PENGAMBILAN SAMPEL</w:t>
            </w:r>
          </w:p>
        </w:tc>
      </w:tr>
      <w:tr w:rsidR="00D3223A" w:rsidRPr="00BE25ED" w:rsidTr="00CD1BA9">
        <w:tc>
          <w:tcPr>
            <w:tcW w:w="563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PENGARUH DISIPLIN KERJA DAN KOMPETENSI GURU TERHADAP KINERJA GURU DIMODERASI LINGKUNGAN KERJA Di MTs SEKECAMATAN WINONG KABUPATEN PATI</w:t>
            </w:r>
          </w:p>
        </w:tc>
        <w:tc>
          <w:tcPr>
            <w:tcW w:w="243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Yohannes Suhari</w:t>
            </w:r>
          </w:p>
        </w:tc>
        <w:tc>
          <w:tcPr>
            <w:tcW w:w="126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 xml:space="preserve">173 </w:t>
            </w:r>
          </w:p>
        </w:tc>
        <w:tc>
          <w:tcPr>
            <w:tcW w:w="234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guru di MTs Sekecamatan Winong Kabupaten Pati</w:t>
            </w:r>
          </w:p>
        </w:tc>
        <w:tc>
          <w:tcPr>
            <w:tcW w:w="4068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proporsional</w:t>
            </w:r>
            <w:proofErr w:type="gramEnd"/>
            <w:r w:rsidRPr="00BE25ED">
              <w:rPr>
                <w:rFonts w:ascii="Times New Roman" w:hAnsi="Times New Roman" w:cs="Times New Roman"/>
                <w:sz w:val="24"/>
                <w:szCs w:val="24"/>
              </w:rPr>
              <w:t xml:space="preserve"> random sampling.</w:t>
            </w:r>
          </w:p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(yang dimana semua guru di MTS sekecamatan Winong Kabupaten Pati ini mempunyai kesempatan yang sama untuk dijadikan sampel sesuai dengan proporsinya)</w:t>
            </w:r>
          </w:p>
        </w:tc>
      </w:tr>
      <w:tr w:rsidR="00D3223A" w:rsidRPr="00BE25ED" w:rsidTr="00CD1BA9">
        <w:tc>
          <w:tcPr>
            <w:tcW w:w="563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 xml:space="preserve">PENGARUH MOTIVASI, LINGKUNGAN KERJA DAN KEPUASAN KERJA </w:t>
            </w:r>
            <w:r w:rsidRPr="00BE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TERHADAP KINERJA GURU SMP/MTS MUHAMMADIYAH CABANG SAWANGAN</w:t>
            </w:r>
          </w:p>
        </w:tc>
        <w:tc>
          <w:tcPr>
            <w:tcW w:w="243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Irfan Rizka Akbar</w:t>
            </w:r>
          </w:p>
        </w:tc>
        <w:tc>
          <w:tcPr>
            <w:tcW w:w="126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234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guru yang mengajar di SMP/Mts Muhammadiyah Cabang Sawangan</w:t>
            </w:r>
          </w:p>
        </w:tc>
        <w:tc>
          <w:tcPr>
            <w:tcW w:w="4068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sampling jenuh</w:t>
            </w:r>
          </w:p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 xml:space="preserve">( dikarenakan sampel jenuh cocok untuk digunakan sebagai pengambilan sampel dalam jumlah kelompok kecil, yang dimana semua guru yang berada </w:t>
            </w:r>
            <w:r w:rsidRPr="00BE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SMP/MTS Muhammadiyah cabang suwangan dapat dijadikan sampel)</w:t>
            </w:r>
          </w:p>
        </w:tc>
      </w:tr>
      <w:tr w:rsidR="00D3223A" w:rsidRPr="00BE25ED" w:rsidTr="00CD1BA9">
        <w:tc>
          <w:tcPr>
            <w:tcW w:w="563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15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PENGARUH PROFESIONALISME GURU, DISIPLIN KERJA DAN LINGKUNGAN KERJA TERHADAP KINERJA GURU MATA PELAJARAN EKONOMI DI SMA NEGERI SE-KABUPATEN SRAGEN</w:t>
            </w:r>
          </w:p>
        </w:tc>
        <w:tc>
          <w:tcPr>
            <w:tcW w:w="243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Anggun Retha Armani</w:t>
            </w:r>
          </w:p>
        </w:tc>
        <w:tc>
          <w:tcPr>
            <w:tcW w:w="126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4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guru mata pelajaran ekonomi di SMA Negeri Se-Kabupaten Sragen</w:t>
            </w:r>
          </w:p>
        </w:tc>
        <w:tc>
          <w:tcPr>
            <w:tcW w:w="4068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Sampling jenuh (sensus)</w:t>
            </w:r>
          </w:p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(dimana semua guru mata pelajaran ekonomi di SMA Negeri SE-Kabupaten Sragen tersebut digunakan sebagai sampel penelitian dan juga jumlah populasi kecil)</w:t>
            </w:r>
          </w:p>
        </w:tc>
      </w:tr>
      <w:tr w:rsidR="00D3223A" w:rsidRPr="00BE25ED" w:rsidTr="00CD1BA9">
        <w:tc>
          <w:tcPr>
            <w:tcW w:w="563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5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PENGARUH LINGKUNGAN KERJA DAN MOTIVASI KERJA TERHADAP KINERJA GURU DAN PEGAWAI SMP NEGERI 11 SURABAYA</w:t>
            </w:r>
          </w:p>
        </w:tc>
        <w:tc>
          <w:tcPr>
            <w:tcW w:w="243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40" w:type="dxa"/>
          </w:tcPr>
          <w:p w:rsidR="00D3223A" w:rsidRPr="00BE25ED" w:rsidRDefault="00D3223A" w:rsidP="00CD1BA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hAnsi="Times New Roman" w:cs="Times New Roman"/>
                <w:sz w:val="24"/>
                <w:szCs w:val="24"/>
              </w:rPr>
              <w:t>Semua guru dan pegawai yang berada di SMP Negeri 11 Surabaya.</w:t>
            </w:r>
          </w:p>
        </w:tc>
        <w:tc>
          <w:tcPr>
            <w:tcW w:w="4068" w:type="dxa"/>
          </w:tcPr>
          <w:p w:rsidR="00D3223A" w:rsidRPr="00BE25ED" w:rsidRDefault="00D3223A" w:rsidP="00CD1BA9">
            <w:pPr>
              <w:shd w:val="clear" w:color="auto" w:fill="FFFFFF"/>
              <w:spacing w:after="12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25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Purposive sampling</w:t>
            </w:r>
          </w:p>
          <w:p w:rsidR="00D3223A" w:rsidRPr="00BE25ED" w:rsidRDefault="00D3223A" w:rsidP="00CD1BA9">
            <w:pPr>
              <w:shd w:val="clear" w:color="auto" w:fill="FFFFFF"/>
              <w:spacing w:after="12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5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dimana peneliti dapat memberikan penilaian terhadap guru dan juga pegawai yang ikut berpartisipasi yang berada di SMP Negeri 11 Surabaya)</w:t>
            </w:r>
          </w:p>
        </w:tc>
      </w:tr>
    </w:tbl>
    <w:p w:rsidR="00D3223A" w:rsidRPr="00BE25ED" w:rsidRDefault="00D3223A" w:rsidP="00D32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23A" w:rsidRPr="00D3223A" w:rsidRDefault="00D3223A" w:rsidP="00D322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3223A" w:rsidRPr="00D3223A" w:rsidSect="00D322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3A"/>
    <w:rsid w:val="001F6292"/>
    <w:rsid w:val="00D3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2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2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2021-06-23T01:36:00Z</dcterms:created>
  <dcterms:modified xsi:type="dcterms:W3CDTF">2021-06-23T01:39:00Z</dcterms:modified>
</cp:coreProperties>
</file>