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142" w:tblpY="142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28"/>
        <w:gridCol w:w="2125"/>
        <w:gridCol w:w="2214"/>
      </w:tblGrid>
      <w:tr w:rsidR="00CE5CDF" w:rsidRPr="00CA1252" w14:paraId="6D38251B" w14:textId="77777777" w:rsidTr="00D33DE9">
        <w:trPr>
          <w:trHeight w:val="1276"/>
        </w:trPr>
        <w:tc>
          <w:tcPr>
            <w:tcW w:w="1985" w:type="dxa"/>
          </w:tcPr>
          <w:p w14:paraId="2545BAA0" w14:textId="77777777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KODE </w:t>
            </w:r>
            <w:r w:rsidRPr="00CA1252">
              <w:rPr>
                <w:rFonts w:ascii="Times New Roman" w:hAnsi="Times New Roman" w:cs="Times New Roman"/>
                <w:b/>
              </w:rPr>
              <w:t>MK</w:t>
            </w:r>
          </w:p>
          <w:p w14:paraId="7F154238" w14:textId="7777777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MATA KULIAH</w:t>
            </w:r>
          </w:p>
          <w:p w14:paraId="6D9A6417" w14:textId="1853C452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JURUSAN</w:t>
            </w:r>
          </w:p>
          <w:p w14:paraId="56FEA909" w14:textId="7777777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SIFAT</w:t>
            </w:r>
          </w:p>
          <w:p w14:paraId="02A7A0A8" w14:textId="7777777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KET</w:t>
            </w:r>
          </w:p>
        </w:tc>
        <w:tc>
          <w:tcPr>
            <w:tcW w:w="3828" w:type="dxa"/>
          </w:tcPr>
          <w:p w14:paraId="73CAED19" w14:textId="5C2F8700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D33DE9">
              <w:rPr>
                <w:rFonts w:ascii="Times New Roman" w:hAnsi="Times New Roman" w:cs="Times New Roman"/>
                <w:b/>
              </w:rPr>
              <w:t>AKT21409</w:t>
            </w:r>
          </w:p>
          <w:p w14:paraId="3C7BA34E" w14:textId="5B159B5D" w:rsidR="00DD3728" w:rsidRDefault="00CE5CDF" w:rsidP="00376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B0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3DE9">
              <w:rPr>
                <w:rFonts w:ascii="Times New Roman" w:hAnsi="Times New Roman" w:cs="Times New Roman"/>
                <w:b/>
                <w:sz w:val="24"/>
                <w:szCs w:val="24"/>
              </w:rPr>
              <w:t>Akuntansi</w:t>
            </w:r>
            <w:proofErr w:type="spellEnd"/>
            <w:r w:rsidR="00D3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3DE9">
              <w:rPr>
                <w:rFonts w:ascii="Times New Roman" w:hAnsi="Times New Roman" w:cs="Times New Roman"/>
                <w:b/>
                <w:sz w:val="24"/>
                <w:szCs w:val="24"/>
              </w:rPr>
              <w:t>Publik</w:t>
            </w:r>
            <w:proofErr w:type="spellEnd"/>
          </w:p>
          <w:p w14:paraId="7958E243" w14:textId="14DEB99B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 S1-Akuntansi</w:t>
            </w:r>
          </w:p>
          <w:p w14:paraId="61ED21EB" w14:textId="3F833225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Pr="00A374BE">
              <w:rPr>
                <w:rFonts w:ascii="Times New Roman" w:hAnsi="Times New Roman" w:cs="Times New Roman"/>
                <w:b/>
                <w:strike/>
              </w:rPr>
              <w:t>OPEN/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5CDF">
              <w:rPr>
                <w:rFonts w:ascii="Times New Roman" w:hAnsi="Times New Roman" w:cs="Times New Roman"/>
                <w:b/>
              </w:rPr>
              <w:t>CLOSE BOOK</w:t>
            </w:r>
            <w:r w:rsidRPr="00325B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(*)</w:t>
            </w:r>
          </w:p>
          <w:p w14:paraId="613B1EB1" w14:textId="2727902E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Pr="00D33DE9">
              <w:rPr>
                <w:rFonts w:ascii="Times New Roman" w:hAnsi="Times New Roman" w:cs="Times New Roman"/>
                <w:b/>
              </w:rPr>
              <w:t>TEORI/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3DE9">
              <w:rPr>
                <w:rFonts w:ascii="Times New Roman" w:hAnsi="Times New Roman" w:cs="Times New Roman"/>
                <w:b/>
                <w:strike/>
              </w:rPr>
              <w:t>PRAKTIKUM</w:t>
            </w:r>
            <w:r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2125" w:type="dxa"/>
          </w:tcPr>
          <w:p w14:paraId="341562D7" w14:textId="7777777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DOSEN                   </w:t>
            </w:r>
          </w:p>
          <w:p w14:paraId="337D9338" w14:textId="7777777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WAKTU                 </w:t>
            </w:r>
          </w:p>
          <w:p w14:paraId="73859F43" w14:textId="77777777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KELAS                   </w:t>
            </w:r>
          </w:p>
          <w:p w14:paraId="683BB7F6" w14:textId="5181299A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HARI</w:t>
            </w:r>
          </w:p>
          <w:p w14:paraId="560D447D" w14:textId="3962E0B7" w:rsidR="00CE5CDF" w:rsidRPr="00CA1252" w:rsidRDefault="00CE5CDF" w:rsidP="00376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2214" w:type="dxa"/>
          </w:tcPr>
          <w:p w14:paraId="56094D5F" w14:textId="3A4267A2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</w:t>
            </w:r>
            <w:r w:rsidR="00A374BE">
              <w:rPr>
                <w:rFonts w:ascii="Times New Roman" w:hAnsi="Times New Roman" w:cs="Times New Roman"/>
                <w:b/>
              </w:rPr>
              <w:t xml:space="preserve"> Rieka R</w:t>
            </w:r>
          </w:p>
          <w:p w14:paraId="3DEA06CF" w14:textId="1704FD50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</w:t>
            </w:r>
            <w:r w:rsidR="003E6BBF">
              <w:rPr>
                <w:rFonts w:ascii="Times New Roman" w:hAnsi="Times New Roman" w:cs="Times New Roman"/>
                <w:b/>
              </w:rPr>
              <w:t xml:space="preserve"> </w:t>
            </w:r>
            <w:r w:rsidR="00A374BE">
              <w:rPr>
                <w:rFonts w:ascii="Times New Roman" w:hAnsi="Times New Roman" w:cs="Times New Roman"/>
                <w:b/>
              </w:rPr>
              <w:t>6</w:t>
            </w:r>
            <w:r w:rsidR="00792AFE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="00792AFE">
              <w:rPr>
                <w:rFonts w:ascii="Times New Roman" w:hAnsi="Times New Roman" w:cs="Times New Roman"/>
                <w:b/>
              </w:rPr>
              <w:t>Menit</w:t>
            </w:r>
            <w:proofErr w:type="spellEnd"/>
            <w:r w:rsidR="00792AF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14101C" w14:textId="7556EB53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="00D33DE9">
              <w:rPr>
                <w:rFonts w:ascii="Times New Roman" w:hAnsi="Times New Roman" w:cs="Times New Roman"/>
                <w:b/>
              </w:rPr>
              <w:t>2</w:t>
            </w:r>
            <w:r w:rsidR="00DD3728">
              <w:rPr>
                <w:rFonts w:ascii="Times New Roman" w:hAnsi="Times New Roman" w:cs="Times New Roman"/>
                <w:b/>
              </w:rPr>
              <w:t>AK</w:t>
            </w:r>
            <w:r w:rsidR="00D33DE9">
              <w:rPr>
                <w:rFonts w:ascii="Times New Roman" w:hAnsi="Times New Roman" w:cs="Times New Roman"/>
                <w:b/>
              </w:rPr>
              <w:t>K</w:t>
            </w:r>
            <w:r w:rsidR="00DD3728">
              <w:rPr>
                <w:rFonts w:ascii="Times New Roman" w:hAnsi="Times New Roman" w:cs="Times New Roman"/>
                <w:b/>
              </w:rPr>
              <w:t>-</w:t>
            </w:r>
            <w:r w:rsidR="00D33DE9">
              <w:rPr>
                <w:rFonts w:ascii="Times New Roman" w:hAnsi="Times New Roman" w:cs="Times New Roman"/>
                <w:b/>
              </w:rPr>
              <w:t>1</w:t>
            </w:r>
          </w:p>
          <w:p w14:paraId="5ABAE500" w14:textId="53D8A58B" w:rsidR="00CE5CDF" w:rsidRDefault="00CE5CDF" w:rsidP="00376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951033">
              <w:rPr>
                <w:rFonts w:ascii="Times New Roman" w:hAnsi="Times New Roman" w:cs="Times New Roman"/>
                <w:b/>
              </w:rPr>
              <w:t>Jumat</w:t>
            </w:r>
            <w:proofErr w:type="spellEnd"/>
          </w:p>
          <w:p w14:paraId="4EF0213E" w14:textId="2712A49F" w:rsidR="00CE5CDF" w:rsidRPr="00CA1252" w:rsidRDefault="00CE5CDF" w:rsidP="009510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951033">
              <w:rPr>
                <w:rFonts w:ascii="Times New Roman" w:hAnsi="Times New Roman" w:cs="Times New Roman"/>
                <w:b/>
              </w:rPr>
              <w:t>2 Mei</w:t>
            </w:r>
            <w:r w:rsidR="00A374BE">
              <w:rPr>
                <w:rFonts w:ascii="Times New Roman" w:hAnsi="Times New Roman" w:cs="Times New Roman"/>
                <w:b/>
              </w:rPr>
              <w:t xml:space="preserve"> 2025</w:t>
            </w:r>
            <w:r w:rsidR="00792AFE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</w:tr>
    </w:tbl>
    <w:p w14:paraId="1DF477FE" w14:textId="60E93649" w:rsidR="00626045" w:rsidRDefault="00177D94" w:rsidP="00626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319DE5" wp14:editId="72D737F4">
                <wp:simplePos x="0" y="0"/>
                <wp:positionH relativeFrom="column">
                  <wp:posOffset>-494030</wp:posOffset>
                </wp:positionH>
                <wp:positionV relativeFrom="paragraph">
                  <wp:posOffset>1015365</wp:posOffset>
                </wp:positionV>
                <wp:extent cx="7173595" cy="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AD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38.9pt;margin-top:79.95pt;width:56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lLHg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8D8D75E" wp14:editId="6DD47F6F">
                <wp:simplePos x="0" y="0"/>
                <wp:positionH relativeFrom="column">
                  <wp:posOffset>-487045</wp:posOffset>
                </wp:positionH>
                <wp:positionV relativeFrom="paragraph">
                  <wp:posOffset>959485</wp:posOffset>
                </wp:positionV>
                <wp:extent cx="7173595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6212" id="AutoShape 8" o:spid="_x0000_s1026" type="#_x0000_t32" style="position:absolute;margin-left:-38.35pt;margin-top:75.55pt;width:564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FUHgIAADw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" strokeweight="1pt"/>
            </w:pict>
          </mc:Fallback>
        </mc:AlternateContent>
      </w:r>
      <w:r w:rsidR="00265EA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9DC39" wp14:editId="4AAAC5B9">
                <wp:simplePos x="0" y="0"/>
                <wp:positionH relativeFrom="column">
                  <wp:posOffset>-407670</wp:posOffset>
                </wp:positionH>
                <wp:positionV relativeFrom="paragraph">
                  <wp:posOffset>-328930</wp:posOffset>
                </wp:positionV>
                <wp:extent cx="6991985" cy="343535"/>
                <wp:effectExtent l="19050" t="19050" r="37465" b="374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985" cy="343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F5563" w14:textId="700C9086" w:rsidR="00CE5CDF" w:rsidRPr="009C1348" w:rsidRDefault="00CE5CDF" w:rsidP="00CE5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SOAL UJIAN TENGAH SEMESTER G</w:t>
                            </w:r>
                            <w:r w:rsidR="009E22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ENAP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TA. 20</w:t>
                            </w:r>
                            <w:r w:rsidR="00DD37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E22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9E22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4CBA509" w14:textId="77777777" w:rsidR="00626045" w:rsidRPr="009C1348" w:rsidRDefault="00626045" w:rsidP="00626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DC39" id="Rectangle 6" o:spid="_x0000_s1026" style="position:absolute;margin-left:-32.1pt;margin-top:-25.9pt;width:550.5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" fillcolor="white [3201]" strokecolor="black [3200]" strokeweight="5pt">
                <v:stroke linestyle="thickThin"/>
                <v:shadow color="#868686"/>
                <v:textbox>
                  <w:txbxContent>
                    <w:p w14:paraId="7B8F5563" w14:textId="700C9086" w:rsidR="00CE5CDF" w:rsidRPr="009C1348" w:rsidRDefault="00CE5CDF" w:rsidP="00CE5C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SOAL UJIAN TENGAH SEMESTER G</w:t>
                      </w:r>
                      <w:r w:rsidR="009E22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ENAP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TA. 20</w:t>
                      </w:r>
                      <w:r w:rsidR="00DD37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  <w:r w:rsidR="009E22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/202</w:t>
                      </w:r>
                      <w:r w:rsidR="009E22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4CBA509" w14:textId="77777777" w:rsidR="00626045" w:rsidRPr="009C1348" w:rsidRDefault="00626045" w:rsidP="006260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8634A7" w14:textId="77777777" w:rsidR="00471D90" w:rsidRDefault="00471D90" w:rsidP="001374C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0DC916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Pengelolaan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Dana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Desa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1)</w:t>
      </w:r>
      <w:bookmarkEnd w:id="0"/>
    </w:p>
    <w:p w14:paraId="45E83219" w14:textId="77777777" w:rsid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D6D281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DE9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Rp1.500.000.000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2024. Dana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dialokasikan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audit internal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DE9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Rp400.000.000 yang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dipertanggungjawabkan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68E83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Paper:</w:t>
      </w:r>
    </w:p>
    <w:p w14:paraId="1EA5DD95" w14:textId="77777777" w:rsidR="00D33DE9" w:rsidRPr="00D33DE9" w:rsidRDefault="00D33DE9" w:rsidP="00D33DE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DE9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25420" w14:textId="77777777" w:rsidR="00D33DE9" w:rsidRPr="00D33DE9" w:rsidRDefault="00D33DE9" w:rsidP="00D33DE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Rancang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internal yang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meminimalisasi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DE9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235E8" w14:textId="77777777" w:rsidR="00D33DE9" w:rsidRPr="00D33DE9" w:rsidRDefault="00D33DE9" w:rsidP="00D33DE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(SAP).</w:t>
      </w:r>
    </w:p>
    <w:p w14:paraId="486AB66F" w14:textId="77777777" w:rsidR="00D33DE9" w:rsidRPr="00D33DE9" w:rsidRDefault="00D33DE9" w:rsidP="00D33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5A028" w14:textId="224A06FB" w:rsidR="00D33DE9" w:rsidRPr="00D33DE9" w:rsidRDefault="00D33DE9" w:rsidP="00D33DE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Laporan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Keuangan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Daerah (LKPD)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2)</w:t>
      </w:r>
    </w:p>
    <w:p w14:paraId="443E0495" w14:textId="77777777" w:rsid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A42B11B" w14:textId="09AC295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Wajar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Pengecualian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(WDP)</w:t>
      </w:r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BPK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berturut-turut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ketidaktertiban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11EA5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Paper:</w:t>
      </w:r>
    </w:p>
    <w:p w14:paraId="59515E81" w14:textId="77777777" w:rsidR="00D33DE9" w:rsidRPr="00D33DE9" w:rsidRDefault="00D33DE9" w:rsidP="00D33DE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lastRenderedPageBreak/>
        <w:t>Jelaskan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WDP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kredibilitas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Daerah.</w:t>
      </w:r>
    </w:p>
    <w:p w14:paraId="21A36E68" w14:textId="77777777" w:rsidR="00D33DE9" w:rsidRPr="00D33DE9" w:rsidRDefault="00D33DE9" w:rsidP="00D33DE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Tawarkan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Pengecualian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(WTP).</w:t>
      </w:r>
    </w:p>
    <w:p w14:paraId="15CF42B5" w14:textId="77777777" w:rsidR="00D33DE9" w:rsidRPr="00D33DE9" w:rsidRDefault="00D33DE9" w:rsidP="00D33DE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Kaitkan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ED2B3" w14:textId="77777777" w:rsidR="00D33DE9" w:rsidRPr="00D33DE9" w:rsidRDefault="00D33DE9" w:rsidP="00D33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5F8AA" w14:textId="7836290E" w:rsidR="00D33DE9" w:rsidRPr="00D33DE9" w:rsidRDefault="00D33DE9" w:rsidP="00D33DE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Korupsi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Pengadaan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Barang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Jasa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3)</w:t>
      </w:r>
    </w:p>
    <w:p w14:paraId="50D1E543" w14:textId="77777777" w:rsid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FC17136" w14:textId="1ECC8F5E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pengadaan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senilai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Rp10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miliar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markup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300%.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dibiayai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APBN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skema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bansos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di masa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1348E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Paper:</w:t>
      </w:r>
    </w:p>
    <w:p w14:paraId="03EA02E2" w14:textId="77777777" w:rsidR="00D33DE9" w:rsidRPr="00D33DE9" w:rsidRDefault="00D33DE9" w:rsidP="00D33DE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Telaah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fraud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fraud triangle: pressure, opportunity,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rationalization.</w:t>
      </w:r>
    </w:p>
    <w:p w14:paraId="437D3CAB" w14:textId="77777777" w:rsidR="00D33DE9" w:rsidRPr="00D33DE9" w:rsidRDefault="00D33DE9" w:rsidP="00D33DE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pengadaan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D382D" w14:textId="77777777" w:rsidR="00D33DE9" w:rsidRPr="00D33DE9" w:rsidRDefault="00D33DE9" w:rsidP="00D33DE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Susun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preventif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good governance.</w:t>
      </w:r>
    </w:p>
    <w:p w14:paraId="62B0D7D5" w14:textId="77777777" w:rsidR="00D33DE9" w:rsidRPr="00D33DE9" w:rsidRDefault="00D33DE9" w:rsidP="00D33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FD24" w14:textId="5684B77A" w:rsidR="00D33DE9" w:rsidRPr="00D33DE9" w:rsidRDefault="00D33DE9" w:rsidP="00D33DE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Aset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Publik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4)</w:t>
      </w:r>
    </w:p>
    <w:p w14:paraId="28A4C937" w14:textId="77777777" w:rsid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8802419" w14:textId="18044422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12 yang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neraca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59AA4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Paper:</w:t>
      </w:r>
    </w:p>
    <w:p w14:paraId="173A4AF7" w14:textId="77777777" w:rsidR="00D33DE9" w:rsidRPr="00D33DE9" w:rsidRDefault="00D33DE9" w:rsidP="00D33DE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Bahas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ketidaklengkapan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akrual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5AA0DA" w14:textId="77777777" w:rsidR="00D33DE9" w:rsidRPr="00D33DE9" w:rsidRDefault="00D33DE9" w:rsidP="00D33DE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inventarisasi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98ABC" w14:textId="77777777" w:rsidR="00D33DE9" w:rsidRPr="00D33DE9" w:rsidRDefault="00D33DE9" w:rsidP="00D33DE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Hubungkan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akrual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1B96B" w14:textId="79730B45" w:rsidR="00471D90" w:rsidRDefault="00471D90" w:rsidP="00331088">
      <w:pPr>
        <w:widowControl w:val="0"/>
        <w:tabs>
          <w:tab w:val="left" w:pos="1541"/>
        </w:tabs>
        <w:autoSpaceDE w:val="0"/>
        <w:autoSpaceDN w:val="0"/>
        <w:spacing w:after="0"/>
        <w:ind w:left="1541" w:right="26"/>
        <w:rPr>
          <w:rFonts w:ascii="Times New Roman" w:hAnsi="Times New Roman" w:cs="Times New Roman"/>
          <w:sz w:val="24"/>
        </w:rPr>
      </w:pPr>
    </w:p>
    <w:p w14:paraId="4D844842" w14:textId="66D4DEEC" w:rsidR="00471D90" w:rsidRDefault="00471D90" w:rsidP="00331088">
      <w:pPr>
        <w:widowControl w:val="0"/>
        <w:tabs>
          <w:tab w:val="left" w:pos="1541"/>
        </w:tabs>
        <w:autoSpaceDE w:val="0"/>
        <w:autoSpaceDN w:val="0"/>
        <w:spacing w:after="0"/>
        <w:ind w:left="1541" w:right="26"/>
        <w:rPr>
          <w:rFonts w:ascii="Times New Roman" w:hAnsi="Times New Roman" w:cs="Times New Roman"/>
          <w:sz w:val="24"/>
        </w:rPr>
      </w:pPr>
    </w:p>
    <w:p w14:paraId="0BEB34F4" w14:textId="595B2977" w:rsidR="00471D90" w:rsidRDefault="00471D90" w:rsidP="00331088">
      <w:pPr>
        <w:widowControl w:val="0"/>
        <w:tabs>
          <w:tab w:val="left" w:pos="1541"/>
        </w:tabs>
        <w:autoSpaceDE w:val="0"/>
        <w:autoSpaceDN w:val="0"/>
        <w:spacing w:after="0"/>
        <w:ind w:left="1541" w:right="26"/>
        <w:rPr>
          <w:rFonts w:ascii="Times New Roman" w:hAnsi="Times New Roman" w:cs="Times New Roman"/>
          <w:sz w:val="24"/>
        </w:rPr>
      </w:pPr>
    </w:p>
    <w:p w14:paraId="1952963F" w14:textId="105AA477" w:rsidR="00471D90" w:rsidRDefault="00471D90" w:rsidP="00331088">
      <w:pPr>
        <w:widowControl w:val="0"/>
        <w:tabs>
          <w:tab w:val="left" w:pos="1541"/>
        </w:tabs>
        <w:autoSpaceDE w:val="0"/>
        <w:autoSpaceDN w:val="0"/>
        <w:spacing w:after="0"/>
        <w:ind w:left="1541" w:right="26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X="-142" w:tblpY="142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28"/>
        <w:gridCol w:w="2125"/>
        <w:gridCol w:w="2214"/>
      </w:tblGrid>
      <w:tr w:rsidR="00D33DE9" w:rsidRPr="00CA1252" w14:paraId="7288A306" w14:textId="77777777" w:rsidTr="00396B92">
        <w:trPr>
          <w:trHeight w:val="1276"/>
        </w:trPr>
        <w:tc>
          <w:tcPr>
            <w:tcW w:w="1985" w:type="dxa"/>
          </w:tcPr>
          <w:p w14:paraId="1A217E3E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KODE </w:t>
            </w:r>
            <w:r w:rsidRPr="00CA1252">
              <w:rPr>
                <w:rFonts w:ascii="Times New Roman" w:hAnsi="Times New Roman" w:cs="Times New Roman"/>
                <w:b/>
              </w:rPr>
              <w:t>MK</w:t>
            </w:r>
          </w:p>
          <w:p w14:paraId="11F4C726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MATA KULIAH</w:t>
            </w:r>
          </w:p>
          <w:p w14:paraId="7688C03D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JURUSAN</w:t>
            </w:r>
          </w:p>
          <w:p w14:paraId="7743D047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SIFAT</w:t>
            </w:r>
          </w:p>
          <w:p w14:paraId="7F9A3830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KET</w:t>
            </w:r>
          </w:p>
        </w:tc>
        <w:tc>
          <w:tcPr>
            <w:tcW w:w="3828" w:type="dxa"/>
          </w:tcPr>
          <w:p w14:paraId="5A6A8824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: AKT21409</w:t>
            </w:r>
          </w:p>
          <w:p w14:paraId="43F5ACE9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Akuntansi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Publik</w:t>
            </w:r>
            <w:proofErr w:type="spellEnd"/>
          </w:p>
          <w:p w14:paraId="42F74CB2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 S1-Akuntansi</w:t>
            </w:r>
          </w:p>
          <w:p w14:paraId="244631A4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Pr="00A374BE">
              <w:rPr>
                <w:rFonts w:ascii="Times New Roman" w:hAnsi="Times New Roman" w:cs="Times New Roman"/>
                <w:b/>
                <w:strike/>
              </w:rPr>
              <w:t>OPEN/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5CDF">
              <w:rPr>
                <w:rFonts w:ascii="Times New Roman" w:hAnsi="Times New Roman" w:cs="Times New Roman"/>
                <w:b/>
              </w:rPr>
              <w:t>CLOSE BOOK</w:t>
            </w:r>
            <w:r w:rsidRPr="00325B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(*)</w:t>
            </w:r>
          </w:p>
          <w:p w14:paraId="33EB266A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Pr="00D33DE9">
              <w:rPr>
                <w:rFonts w:ascii="Times New Roman" w:hAnsi="Times New Roman" w:cs="Times New Roman"/>
                <w:b/>
              </w:rPr>
              <w:t>TEORI/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3DE9">
              <w:rPr>
                <w:rFonts w:ascii="Times New Roman" w:hAnsi="Times New Roman" w:cs="Times New Roman"/>
                <w:b/>
                <w:strike/>
              </w:rPr>
              <w:t>PRAKTIKUM</w:t>
            </w:r>
            <w:r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2125" w:type="dxa"/>
          </w:tcPr>
          <w:p w14:paraId="5F2D6F12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DOSEN                   </w:t>
            </w:r>
          </w:p>
          <w:p w14:paraId="6D0AF913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WAKTU                 </w:t>
            </w:r>
          </w:p>
          <w:p w14:paraId="5902518D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KELAS                   </w:t>
            </w:r>
          </w:p>
          <w:p w14:paraId="48FF6D9B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HARI</w:t>
            </w:r>
          </w:p>
          <w:p w14:paraId="0A1CB5EB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2214" w:type="dxa"/>
          </w:tcPr>
          <w:p w14:paraId="0A7BAD59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Rieka R</w:t>
            </w:r>
          </w:p>
          <w:p w14:paraId="45B5F2EB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34F510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2AKK-1</w:t>
            </w:r>
          </w:p>
          <w:p w14:paraId="3AAA62E5" w14:textId="77777777" w:rsidR="00D33DE9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Jumat</w:t>
            </w:r>
            <w:proofErr w:type="spellEnd"/>
          </w:p>
          <w:p w14:paraId="35A0BD3D" w14:textId="77777777" w:rsidR="00D33DE9" w:rsidRPr="00CA1252" w:rsidRDefault="00D33DE9" w:rsidP="00396B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2 Mei 2025     </w:t>
            </w:r>
          </w:p>
        </w:tc>
      </w:tr>
    </w:tbl>
    <w:p w14:paraId="599A8B87" w14:textId="77777777" w:rsidR="00471D90" w:rsidRDefault="00471D90" w:rsidP="00471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8E7A08C" wp14:editId="0906E0EC">
                <wp:simplePos x="0" y="0"/>
                <wp:positionH relativeFrom="column">
                  <wp:posOffset>-494030</wp:posOffset>
                </wp:positionH>
                <wp:positionV relativeFrom="paragraph">
                  <wp:posOffset>1015365</wp:posOffset>
                </wp:positionV>
                <wp:extent cx="7173595" cy="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45C6" id="AutoShape 8" o:spid="_x0000_s1026" type="#_x0000_t32" style="position:absolute;margin-left:-38.9pt;margin-top:79.95pt;width:564.8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7EF6AD7" wp14:editId="66E2A148">
                <wp:simplePos x="0" y="0"/>
                <wp:positionH relativeFrom="column">
                  <wp:posOffset>-487045</wp:posOffset>
                </wp:positionH>
                <wp:positionV relativeFrom="paragraph">
                  <wp:posOffset>959485</wp:posOffset>
                </wp:positionV>
                <wp:extent cx="7173595" cy="0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5D1C" id="AutoShape 8" o:spid="_x0000_s1026" type="#_x0000_t32" style="position:absolute;margin-left:-38.35pt;margin-top:75.55pt;width:564.8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22591" wp14:editId="2D78006C">
                <wp:simplePos x="0" y="0"/>
                <wp:positionH relativeFrom="column">
                  <wp:posOffset>-407670</wp:posOffset>
                </wp:positionH>
                <wp:positionV relativeFrom="paragraph">
                  <wp:posOffset>-328930</wp:posOffset>
                </wp:positionV>
                <wp:extent cx="6991985" cy="343535"/>
                <wp:effectExtent l="19050" t="19050" r="37465" b="374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985" cy="343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16D94B" w14:textId="6CE2F41F" w:rsidR="00471D90" w:rsidRPr="009C1348" w:rsidRDefault="00471D90" w:rsidP="00471D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SOAL UJIAN </w:t>
                            </w:r>
                            <w:r w:rsidR="00D33D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SUSULAN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TENGAH SEMESTER GENAP TA. 2024/2025</w:t>
                            </w:r>
                          </w:p>
                          <w:p w14:paraId="1D9AC25A" w14:textId="77777777" w:rsidR="00471D90" w:rsidRPr="009C1348" w:rsidRDefault="00471D90" w:rsidP="00471D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22591" id="_x0000_s1027" style="position:absolute;margin-left:-32.1pt;margin-top:-25.9pt;width:550.55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" fillcolor="white [3201]" strokecolor="black [3200]" strokeweight="5pt">
                <v:stroke linestyle="thickThin"/>
                <v:shadow color="#868686"/>
                <v:textbox>
                  <w:txbxContent>
                    <w:p w14:paraId="0E16D94B" w14:textId="6CE2F41F" w:rsidR="00471D90" w:rsidRPr="009C1348" w:rsidRDefault="00471D90" w:rsidP="00471D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SOAL UJIAN </w:t>
                      </w:r>
                      <w:r w:rsidR="00D33D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SUSULAN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TENGAH SEMESTER GENAP TA. 2024/2025</w:t>
                      </w:r>
                    </w:p>
                    <w:p w14:paraId="1D9AC25A" w14:textId="77777777" w:rsidR="00471D90" w:rsidRPr="009C1348" w:rsidRDefault="00471D90" w:rsidP="00471D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84EB3D" w14:textId="314139EF" w:rsidR="00471D90" w:rsidRDefault="00471D90" w:rsidP="00331088">
      <w:pPr>
        <w:widowControl w:val="0"/>
        <w:tabs>
          <w:tab w:val="left" w:pos="1541"/>
        </w:tabs>
        <w:autoSpaceDE w:val="0"/>
        <w:autoSpaceDN w:val="0"/>
        <w:spacing w:after="0"/>
        <w:ind w:left="1541" w:right="26"/>
        <w:rPr>
          <w:rFonts w:ascii="Times New Roman" w:hAnsi="Times New Roman" w:cs="Times New Roman"/>
          <w:sz w:val="24"/>
        </w:rPr>
      </w:pPr>
    </w:p>
    <w:p w14:paraId="2616337C" w14:textId="77777777" w:rsidR="00951033" w:rsidRPr="00A374BE" w:rsidRDefault="00951033" w:rsidP="00951033">
      <w:pPr>
        <w:widowControl w:val="0"/>
        <w:tabs>
          <w:tab w:val="left" w:pos="1541"/>
        </w:tabs>
        <w:autoSpaceDE w:val="0"/>
        <w:autoSpaceDN w:val="0"/>
        <w:spacing w:after="0"/>
        <w:ind w:left="1541" w:right="26" w:hanging="1541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374BE">
        <w:rPr>
          <w:rFonts w:ascii="Times New Roman" w:hAnsi="Times New Roman" w:cs="Times New Roman"/>
          <w:b/>
          <w:sz w:val="24"/>
          <w:u w:val="single"/>
        </w:rPr>
        <w:t>SOAL</w:t>
      </w:r>
    </w:p>
    <w:p w14:paraId="3CC1E088" w14:textId="77777777" w:rsidR="00951033" w:rsidRDefault="00951033" w:rsidP="00951033">
      <w:pPr>
        <w:widowControl w:val="0"/>
        <w:tabs>
          <w:tab w:val="left" w:pos="1541"/>
        </w:tabs>
        <w:autoSpaceDE w:val="0"/>
        <w:autoSpaceDN w:val="0"/>
        <w:spacing w:after="0"/>
        <w:ind w:left="1541" w:right="26" w:hanging="1541"/>
        <w:jc w:val="center"/>
        <w:rPr>
          <w:rFonts w:ascii="Times New Roman" w:hAnsi="Times New Roman" w:cs="Times New Roman"/>
          <w:sz w:val="24"/>
        </w:rPr>
      </w:pPr>
    </w:p>
    <w:p w14:paraId="79A7A644" w14:textId="6820DAA5" w:rsidR="00D33DE9" w:rsidRPr="00D33DE9" w:rsidRDefault="00D33DE9" w:rsidP="00D33DE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Pembiayaan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Infrastruktur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Skema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KPBU (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Kerjasama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>Badan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Usaha)</w:t>
      </w:r>
    </w:p>
    <w:p w14:paraId="4F70D37E" w14:textId="77777777" w:rsid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27F82" w14:textId="43F230E6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tol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dibiayai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skema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KPBU,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keterlambatan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pembengkakan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25AFF" w14:textId="77777777" w:rsidR="00D33DE9" w:rsidRPr="00D33DE9" w:rsidRDefault="00D33DE9" w:rsidP="00D33DE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D3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Paper:</w:t>
      </w:r>
    </w:p>
    <w:p w14:paraId="5D69A806" w14:textId="77777777" w:rsidR="00D33DE9" w:rsidRPr="00D33DE9" w:rsidRDefault="00D33DE9" w:rsidP="00D33DE9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Diskusikan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KPBU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5FE1A5" w14:textId="77777777" w:rsidR="00D33DE9" w:rsidRPr="00D33DE9" w:rsidRDefault="00D33DE9" w:rsidP="00D33DE9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Tinjau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fiskal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KPBU.</w:t>
      </w:r>
    </w:p>
    <w:p w14:paraId="2E604D43" w14:textId="77777777" w:rsidR="00D33DE9" w:rsidRPr="00D33DE9" w:rsidRDefault="00D33DE9" w:rsidP="00D33DE9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liabilitas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kontinjensi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DE9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D3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C61CE" w14:textId="3E85979D" w:rsidR="00471D90" w:rsidRPr="00A32A4E" w:rsidRDefault="00471D90" w:rsidP="00D33DE9">
      <w:pPr>
        <w:widowControl w:val="0"/>
        <w:tabs>
          <w:tab w:val="left" w:pos="1541"/>
        </w:tabs>
        <w:autoSpaceDE w:val="0"/>
        <w:autoSpaceDN w:val="0"/>
        <w:spacing w:after="0" w:line="360" w:lineRule="auto"/>
        <w:ind w:left="1541" w:right="26" w:hanging="1541"/>
        <w:jc w:val="both"/>
        <w:rPr>
          <w:rFonts w:ascii="Times New Roman" w:hAnsi="Times New Roman" w:cs="Times New Roman"/>
          <w:sz w:val="24"/>
        </w:rPr>
      </w:pPr>
    </w:p>
    <w:sectPr w:rsidR="00471D90" w:rsidRPr="00A32A4E" w:rsidSect="00471D90">
      <w:headerReference w:type="default" r:id="rId8"/>
      <w:footerReference w:type="default" r:id="rId9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F1744" w14:textId="77777777" w:rsidR="00CD3AF9" w:rsidRDefault="00CD3AF9" w:rsidP="000E5283">
      <w:pPr>
        <w:spacing w:after="0" w:line="240" w:lineRule="auto"/>
      </w:pPr>
      <w:r>
        <w:separator/>
      </w:r>
    </w:p>
  </w:endnote>
  <w:endnote w:type="continuationSeparator" w:id="0">
    <w:p w14:paraId="263CCB29" w14:textId="77777777" w:rsidR="00CD3AF9" w:rsidRDefault="00CD3AF9" w:rsidP="000E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89235" w14:textId="77777777" w:rsidR="00E127A1" w:rsidRDefault="00675411" w:rsidP="00E127A1">
    <w:pPr>
      <w:pStyle w:val="Footer"/>
      <w:tabs>
        <w:tab w:val="clear" w:pos="4513"/>
        <w:tab w:val="clear" w:pos="9026"/>
        <w:tab w:val="left" w:pos="95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41E63BD" wp14:editId="0CE5139E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9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B2E5297" wp14:editId="4B233B8E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8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1B0821E" wp14:editId="0B7C6FF9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7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FE06A57" wp14:editId="1F5C5F01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6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35B56335" wp14:editId="0AABCACA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5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B5CD8" w14:textId="77777777" w:rsidR="00CD3AF9" w:rsidRDefault="00CD3AF9" w:rsidP="000E5283">
      <w:pPr>
        <w:spacing w:after="0" w:line="240" w:lineRule="auto"/>
      </w:pPr>
      <w:r>
        <w:separator/>
      </w:r>
    </w:p>
  </w:footnote>
  <w:footnote w:type="continuationSeparator" w:id="0">
    <w:p w14:paraId="504A1C2F" w14:textId="77777777" w:rsidR="00CD3AF9" w:rsidRDefault="00CD3AF9" w:rsidP="000E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C5184" w14:textId="6BE708DA" w:rsidR="00655847" w:rsidRDefault="00A374BE">
    <w:pPr>
      <w:pStyle w:val="Header"/>
    </w:pPr>
    <w:r w:rsidRPr="00A374BE">
      <w:drawing>
        <wp:anchor distT="0" distB="0" distL="114300" distR="114300" simplePos="0" relativeHeight="251657216" behindDoc="1" locked="0" layoutInCell="1" allowOverlap="1" wp14:anchorId="39496E37" wp14:editId="0EC489F3">
          <wp:simplePos x="0" y="0"/>
          <wp:positionH relativeFrom="column">
            <wp:posOffset>1152525</wp:posOffset>
          </wp:positionH>
          <wp:positionV relativeFrom="paragraph">
            <wp:posOffset>-635</wp:posOffset>
          </wp:positionV>
          <wp:extent cx="5358765" cy="839470"/>
          <wp:effectExtent l="0" t="0" r="0" b="0"/>
          <wp:wrapNone/>
          <wp:docPr id="13" name="Picture 13" descr="E:\Data Kerja\PLPP\Logo DJ\Logo Darmajaya_Horizontal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35876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374BE">
      <w:drawing>
        <wp:anchor distT="0" distB="0" distL="114300" distR="114300" simplePos="0" relativeHeight="251669504" behindDoc="0" locked="0" layoutInCell="1" allowOverlap="1" wp14:anchorId="57CC2F90" wp14:editId="6C4FCDF0">
          <wp:simplePos x="0" y="0"/>
          <wp:positionH relativeFrom="column">
            <wp:posOffset>-114300</wp:posOffset>
          </wp:positionH>
          <wp:positionV relativeFrom="paragraph">
            <wp:posOffset>10160</wp:posOffset>
          </wp:positionV>
          <wp:extent cx="1277620" cy="839470"/>
          <wp:effectExtent l="0" t="0" r="0" b="0"/>
          <wp:wrapNone/>
          <wp:docPr id="14" name="Picture 3" descr="E:\Data Kerja\PLPP\Logo DJ\Logo Darmajaya_Horizontal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27762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EFF2EB" w14:textId="77777777" w:rsidR="00655847" w:rsidRDefault="00CD3AF9">
    <w:pPr>
      <w:pStyle w:val="Header"/>
    </w:pPr>
  </w:p>
  <w:p w14:paraId="71470386" w14:textId="670469A4" w:rsidR="00224C95" w:rsidRDefault="00CD3AF9">
    <w:pPr>
      <w:pStyle w:val="Header"/>
    </w:pPr>
  </w:p>
  <w:p w14:paraId="2F55B017" w14:textId="05513155" w:rsidR="00471D90" w:rsidRDefault="00471D90">
    <w:pPr>
      <w:pStyle w:val="Header"/>
    </w:pPr>
  </w:p>
  <w:p w14:paraId="16DE4E97" w14:textId="6979BFFC" w:rsidR="00471D90" w:rsidRDefault="00471D90">
    <w:pPr>
      <w:pStyle w:val="Header"/>
    </w:pPr>
  </w:p>
  <w:p w14:paraId="7EC70B2C" w14:textId="35049504" w:rsidR="00471D90" w:rsidRDefault="00471D90">
    <w:pPr>
      <w:pStyle w:val="Header"/>
    </w:pPr>
  </w:p>
  <w:p w14:paraId="0BD58203" w14:textId="77777777" w:rsidR="00471D90" w:rsidRDefault="00471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D32"/>
    <w:multiLevelType w:val="multilevel"/>
    <w:tmpl w:val="752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1C2E"/>
    <w:multiLevelType w:val="multilevel"/>
    <w:tmpl w:val="95D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E4BB6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310C3"/>
    <w:multiLevelType w:val="multilevel"/>
    <w:tmpl w:val="9A1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01FEA"/>
    <w:multiLevelType w:val="hybridMultilevel"/>
    <w:tmpl w:val="2758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0C12"/>
    <w:multiLevelType w:val="multilevel"/>
    <w:tmpl w:val="6DD6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F7492"/>
    <w:multiLevelType w:val="multilevel"/>
    <w:tmpl w:val="BAA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442E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558B4"/>
    <w:multiLevelType w:val="hybridMultilevel"/>
    <w:tmpl w:val="7886462C"/>
    <w:lvl w:ilvl="0" w:tplc="91CCC778">
      <w:start w:val="1"/>
      <w:numFmt w:val="decimal"/>
      <w:lvlText w:val="%1."/>
      <w:lvlJc w:val="left"/>
      <w:pPr>
        <w:ind w:left="821" w:hanging="721"/>
        <w:jc w:val="left"/>
      </w:pPr>
      <w:rPr>
        <w:rFonts w:hint="default"/>
        <w:w w:val="100"/>
        <w:lang w:eastAsia="en-US" w:bidi="ar-SA"/>
      </w:rPr>
    </w:lvl>
    <w:lvl w:ilvl="1" w:tplc="C8DAE120">
      <w:start w:val="1"/>
      <w:numFmt w:val="decimal"/>
      <w:lvlText w:val="%2."/>
      <w:lvlJc w:val="left"/>
      <w:pPr>
        <w:ind w:left="1541" w:hanging="360"/>
        <w:jc w:val="left"/>
      </w:pPr>
      <w:rPr>
        <w:rFonts w:hint="default"/>
        <w:w w:val="100"/>
        <w:lang w:eastAsia="en-US" w:bidi="ar-SA"/>
      </w:rPr>
    </w:lvl>
    <w:lvl w:ilvl="2" w:tplc="328C7732">
      <w:numFmt w:val="bullet"/>
      <w:lvlText w:val="•"/>
      <w:lvlJc w:val="left"/>
      <w:pPr>
        <w:ind w:left="2395" w:hanging="360"/>
      </w:pPr>
      <w:rPr>
        <w:rFonts w:hint="default"/>
        <w:lang w:eastAsia="en-US" w:bidi="ar-SA"/>
      </w:rPr>
    </w:lvl>
    <w:lvl w:ilvl="3" w:tplc="26B4534E">
      <w:numFmt w:val="bullet"/>
      <w:lvlText w:val="•"/>
      <w:lvlJc w:val="left"/>
      <w:pPr>
        <w:ind w:left="3251" w:hanging="360"/>
      </w:pPr>
      <w:rPr>
        <w:rFonts w:hint="default"/>
        <w:lang w:eastAsia="en-US" w:bidi="ar-SA"/>
      </w:rPr>
    </w:lvl>
    <w:lvl w:ilvl="4" w:tplc="6540A8EA">
      <w:numFmt w:val="bullet"/>
      <w:lvlText w:val="•"/>
      <w:lvlJc w:val="left"/>
      <w:pPr>
        <w:ind w:left="4106" w:hanging="360"/>
      </w:pPr>
      <w:rPr>
        <w:rFonts w:hint="default"/>
        <w:lang w:eastAsia="en-US" w:bidi="ar-SA"/>
      </w:rPr>
    </w:lvl>
    <w:lvl w:ilvl="5" w:tplc="B622BEBE">
      <w:numFmt w:val="bullet"/>
      <w:lvlText w:val="•"/>
      <w:lvlJc w:val="left"/>
      <w:pPr>
        <w:ind w:left="4962" w:hanging="360"/>
      </w:pPr>
      <w:rPr>
        <w:rFonts w:hint="default"/>
        <w:lang w:eastAsia="en-US" w:bidi="ar-SA"/>
      </w:rPr>
    </w:lvl>
    <w:lvl w:ilvl="6" w:tplc="36802C52">
      <w:numFmt w:val="bullet"/>
      <w:lvlText w:val="•"/>
      <w:lvlJc w:val="left"/>
      <w:pPr>
        <w:ind w:left="5817" w:hanging="360"/>
      </w:pPr>
      <w:rPr>
        <w:rFonts w:hint="default"/>
        <w:lang w:eastAsia="en-US" w:bidi="ar-SA"/>
      </w:rPr>
    </w:lvl>
    <w:lvl w:ilvl="7" w:tplc="A760A934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8" w:tplc="DE7CDEEC">
      <w:numFmt w:val="bullet"/>
      <w:lvlText w:val="•"/>
      <w:lvlJc w:val="left"/>
      <w:pPr>
        <w:ind w:left="7528" w:hanging="360"/>
      </w:pPr>
      <w:rPr>
        <w:rFonts w:hint="default"/>
        <w:lang w:eastAsia="en-US" w:bidi="ar-SA"/>
      </w:rPr>
    </w:lvl>
  </w:abstractNum>
  <w:abstractNum w:abstractNumId="10">
    <w:nsid w:val="6BD50B3F"/>
    <w:multiLevelType w:val="hybridMultilevel"/>
    <w:tmpl w:val="2758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5"/>
    <w:rsid w:val="000118A7"/>
    <w:rsid w:val="00034407"/>
    <w:rsid w:val="00061529"/>
    <w:rsid w:val="00061FD0"/>
    <w:rsid w:val="0006775B"/>
    <w:rsid w:val="00074A11"/>
    <w:rsid w:val="0009580B"/>
    <w:rsid w:val="000D7680"/>
    <w:rsid w:val="000E5283"/>
    <w:rsid w:val="000F3877"/>
    <w:rsid w:val="001035B8"/>
    <w:rsid w:val="00116C08"/>
    <w:rsid w:val="001374C4"/>
    <w:rsid w:val="00177D94"/>
    <w:rsid w:val="0019626A"/>
    <w:rsid w:val="001A1263"/>
    <w:rsid w:val="001C4931"/>
    <w:rsid w:val="001D3EA5"/>
    <w:rsid w:val="001E05BA"/>
    <w:rsid w:val="001E6772"/>
    <w:rsid w:val="001E7FAD"/>
    <w:rsid w:val="00205D44"/>
    <w:rsid w:val="00241877"/>
    <w:rsid w:val="00246FA1"/>
    <w:rsid w:val="00256119"/>
    <w:rsid w:val="00265EAB"/>
    <w:rsid w:val="00277330"/>
    <w:rsid w:val="002A11D1"/>
    <w:rsid w:val="002A7660"/>
    <w:rsid w:val="002C1C16"/>
    <w:rsid w:val="002E26B9"/>
    <w:rsid w:val="0030094D"/>
    <w:rsid w:val="00303F22"/>
    <w:rsid w:val="00324BA9"/>
    <w:rsid w:val="00331088"/>
    <w:rsid w:val="00331F44"/>
    <w:rsid w:val="00332C78"/>
    <w:rsid w:val="00350556"/>
    <w:rsid w:val="00361612"/>
    <w:rsid w:val="003649A8"/>
    <w:rsid w:val="00376778"/>
    <w:rsid w:val="0037689D"/>
    <w:rsid w:val="00380E03"/>
    <w:rsid w:val="003A227E"/>
    <w:rsid w:val="003A4F9A"/>
    <w:rsid w:val="003A64B2"/>
    <w:rsid w:val="003A6B7B"/>
    <w:rsid w:val="003B0A3F"/>
    <w:rsid w:val="003D6A7C"/>
    <w:rsid w:val="003E6BBF"/>
    <w:rsid w:val="00401C5B"/>
    <w:rsid w:val="00403608"/>
    <w:rsid w:val="004418FD"/>
    <w:rsid w:val="00465D2D"/>
    <w:rsid w:val="00471D90"/>
    <w:rsid w:val="004772D6"/>
    <w:rsid w:val="00485385"/>
    <w:rsid w:val="0048582E"/>
    <w:rsid w:val="004A1F60"/>
    <w:rsid w:val="004C0359"/>
    <w:rsid w:val="004E4291"/>
    <w:rsid w:val="004E4360"/>
    <w:rsid w:val="005024CF"/>
    <w:rsid w:val="00534ADC"/>
    <w:rsid w:val="005754DE"/>
    <w:rsid w:val="005B4DE9"/>
    <w:rsid w:val="005E5C4A"/>
    <w:rsid w:val="00610E52"/>
    <w:rsid w:val="0062576D"/>
    <w:rsid w:val="00626045"/>
    <w:rsid w:val="006453F3"/>
    <w:rsid w:val="00675411"/>
    <w:rsid w:val="00680A31"/>
    <w:rsid w:val="00695746"/>
    <w:rsid w:val="006B55A4"/>
    <w:rsid w:val="006C3F05"/>
    <w:rsid w:val="006C4C1D"/>
    <w:rsid w:val="006C6AA7"/>
    <w:rsid w:val="006E5A1E"/>
    <w:rsid w:val="006E64F7"/>
    <w:rsid w:val="006F0A66"/>
    <w:rsid w:val="006F321C"/>
    <w:rsid w:val="0070630A"/>
    <w:rsid w:val="00707AF9"/>
    <w:rsid w:val="007325C0"/>
    <w:rsid w:val="00746142"/>
    <w:rsid w:val="007478E9"/>
    <w:rsid w:val="007607BF"/>
    <w:rsid w:val="00792AFE"/>
    <w:rsid w:val="00797A6B"/>
    <w:rsid w:val="00802936"/>
    <w:rsid w:val="00804225"/>
    <w:rsid w:val="00814FB2"/>
    <w:rsid w:val="0081782B"/>
    <w:rsid w:val="00856B8B"/>
    <w:rsid w:val="00860778"/>
    <w:rsid w:val="008870A3"/>
    <w:rsid w:val="008B3BCE"/>
    <w:rsid w:val="008C1800"/>
    <w:rsid w:val="008E1FD3"/>
    <w:rsid w:val="008E32E4"/>
    <w:rsid w:val="008E73E9"/>
    <w:rsid w:val="008F1DA6"/>
    <w:rsid w:val="00901A36"/>
    <w:rsid w:val="00910271"/>
    <w:rsid w:val="009470F3"/>
    <w:rsid w:val="00951033"/>
    <w:rsid w:val="00984FC4"/>
    <w:rsid w:val="0098656D"/>
    <w:rsid w:val="009A7D30"/>
    <w:rsid w:val="009D0E4A"/>
    <w:rsid w:val="009D14A7"/>
    <w:rsid w:val="009E0E34"/>
    <w:rsid w:val="009E220F"/>
    <w:rsid w:val="009E55A8"/>
    <w:rsid w:val="00A0700B"/>
    <w:rsid w:val="00A109B0"/>
    <w:rsid w:val="00A2699E"/>
    <w:rsid w:val="00A32A4E"/>
    <w:rsid w:val="00A374BE"/>
    <w:rsid w:val="00A52611"/>
    <w:rsid w:val="00A659E9"/>
    <w:rsid w:val="00A77BB7"/>
    <w:rsid w:val="00AA0995"/>
    <w:rsid w:val="00AA0D96"/>
    <w:rsid w:val="00AD707E"/>
    <w:rsid w:val="00AE36A8"/>
    <w:rsid w:val="00AE41A1"/>
    <w:rsid w:val="00AF6241"/>
    <w:rsid w:val="00B414A9"/>
    <w:rsid w:val="00B61338"/>
    <w:rsid w:val="00B63792"/>
    <w:rsid w:val="00B83E0F"/>
    <w:rsid w:val="00BE648F"/>
    <w:rsid w:val="00C340D4"/>
    <w:rsid w:val="00C40FE2"/>
    <w:rsid w:val="00C65A51"/>
    <w:rsid w:val="00C77928"/>
    <w:rsid w:val="00CB310E"/>
    <w:rsid w:val="00CD3AF9"/>
    <w:rsid w:val="00CD3D05"/>
    <w:rsid w:val="00CD6D40"/>
    <w:rsid w:val="00CE15B3"/>
    <w:rsid w:val="00CE5CDF"/>
    <w:rsid w:val="00CF59E3"/>
    <w:rsid w:val="00D15952"/>
    <w:rsid w:val="00D33DE9"/>
    <w:rsid w:val="00D641CB"/>
    <w:rsid w:val="00D94645"/>
    <w:rsid w:val="00DD2DF9"/>
    <w:rsid w:val="00DD3728"/>
    <w:rsid w:val="00DD41F5"/>
    <w:rsid w:val="00DE021F"/>
    <w:rsid w:val="00DF2FBD"/>
    <w:rsid w:val="00E22EAD"/>
    <w:rsid w:val="00E2327B"/>
    <w:rsid w:val="00E26665"/>
    <w:rsid w:val="00E646D8"/>
    <w:rsid w:val="00EA6470"/>
    <w:rsid w:val="00EC5506"/>
    <w:rsid w:val="00EE52BD"/>
    <w:rsid w:val="00EF0E01"/>
    <w:rsid w:val="00EF387B"/>
    <w:rsid w:val="00EF7DE7"/>
    <w:rsid w:val="00F166BC"/>
    <w:rsid w:val="00F432EB"/>
    <w:rsid w:val="00F43323"/>
    <w:rsid w:val="00F724CB"/>
    <w:rsid w:val="00F86D66"/>
    <w:rsid w:val="00F93846"/>
    <w:rsid w:val="00FA1B9F"/>
    <w:rsid w:val="00FB0939"/>
    <w:rsid w:val="00FE21F3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DEB7"/>
  <w15:docId w15:val="{317CE575-28E0-4826-AC42-B3476D7F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45"/>
    <w:rPr>
      <w:rFonts w:eastAsiaTheme="minorEastAsia"/>
    </w:rPr>
  </w:style>
  <w:style w:type="table" w:styleId="TableGrid">
    <w:name w:val="Table Grid"/>
    <w:basedOn w:val="TableNormal"/>
    <w:uiPriority w:val="39"/>
    <w:rsid w:val="00626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33D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9838-0FC3-4DCF-A05A-7EAF564E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2</cp:revision>
  <cp:lastPrinted>2025-04-14T05:44:00Z</cp:lastPrinted>
  <dcterms:created xsi:type="dcterms:W3CDTF">2025-04-27T13:31:00Z</dcterms:created>
  <dcterms:modified xsi:type="dcterms:W3CDTF">2025-04-27T13:31:00Z</dcterms:modified>
</cp:coreProperties>
</file>