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C1" w:rsidRPr="003158C1" w:rsidRDefault="003158C1" w:rsidP="003158C1">
      <w:pPr>
        <w:shd w:val="clear" w:color="auto" w:fill="FFFFFF"/>
        <w:spacing w:after="0" w:line="240" w:lineRule="auto"/>
        <w:ind w:left="1440" w:firstLine="72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</w:pP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 MUSTAHIL BAGI ALLOH SWT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</w:pPr>
    </w:p>
    <w:p w:rsid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</w:pP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Banyak orang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sudah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masih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banyak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orang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asing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Padahal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mengenal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memahami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sifat-sifat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</w:t>
      </w:r>
      <w:r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e</w:t>
      </w: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meneguhkan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aqidah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islam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ketahuidan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kita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kepada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Allah. 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perlu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Grameds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ketahui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pahami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beserta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maknanya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 </w:t>
      </w:r>
    </w:p>
    <w:p w:rsidR="003158C1" w:rsidRPr="003158C1" w:rsidRDefault="003158C1" w:rsidP="003158C1">
      <w:pPr>
        <w:shd w:val="clear" w:color="auto" w:fill="EDF6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</w:p>
    <w:p w:rsidR="003158C1" w:rsidRPr="003158C1" w:rsidRDefault="003158C1" w:rsidP="003158C1">
      <w:pPr>
        <w:shd w:val="clear" w:color="auto" w:fill="EDF6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5" w:anchor="SIFAT-_SIFAT_MUSTAHIL_ALLAH" w:tooltip="SIFAT- SIFAT MUSTAHIL ALLAH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SIFAT- SIFAT MUSTAHIL ALLAH</w:t>
        </w:r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6" w:anchor="1_Adam" w:tooltip="1. Adam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1. Adam</w:t>
        </w:r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7" w:anchor="2_Hudust" w:tooltip="2. Hudust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2.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Hudust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8" w:anchor="3_Fana" w:tooltip="3. Fan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3.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Fana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9" w:anchor="4_Mumatsalatu_Lilhawasitsi" w:tooltip="4. Mumatsalatu Lilhawasitsi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4.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Mumatsalatu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Lilhawasitsi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0" w:anchor="5_Ihtiyaju_Lighairihi" w:tooltip="5. Ihtiyaju Lighairihi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5.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Ihtiyaju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Lighairihi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1" w:anchor="6_Taaddud" w:tooltip="6. Ta’addud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6.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Ta’addud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2" w:anchor="7_Adzuna" w:tooltip="7. Adzun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7.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Adzuna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3" w:anchor="8_Karahah" w:tooltip="8. Karahah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8.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Karahah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4" w:anchor="9_Jahlun" w:tooltip="9. Jahlu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9.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Jahlun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5" w:anchor="10_Maut" w:tooltip="10. Maut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10.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Maut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6" w:anchor="11_Shaman" w:tooltip="11. Shama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11. Shaman</w:t>
        </w:r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7" w:anchor="12Ama" w:tooltip="12.Am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12.Ama</w:t>
        </w:r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8" w:anchor="13_Bakuman" w:tooltip="13. Bakuma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13.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Bakuman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19" w:anchor="14_Kaunuhu_Ajiza" w:tooltip="14. Kaunuhu Ajiz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14.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Ajiza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0" w:anchor="15_Kaunuhu_Murikhan" w:tooltip="15. Kaunuhu Murikha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15.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Murikhan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1" w:anchor="16_Kaunuhu_Jahilun" w:tooltip="16. Kaunuhu Jahilu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16.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Jahilun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2" w:anchor="17_Kaunuhu_Mayitan" w:tooltip="17. Kaunuhu Mayitan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17.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Mayitan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3" w:anchor="18_Kaunuhu_Ashamma" w:tooltip="18. Kaunuhu Ashamm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18.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Ashamma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after="0"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4" w:anchor="19_Kaunuhu_Ama" w:tooltip="19. Kaunuhu Ama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19.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Ama</w:t>
        </w:r>
        <w:proofErr w:type="spellEnd"/>
      </w:hyperlink>
    </w:p>
    <w:p w:rsidR="003158C1" w:rsidRPr="003158C1" w:rsidRDefault="003158C1" w:rsidP="003158C1">
      <w:pPr>
        <w:numPr>
          <w:ilvl w:val="1"/>
          <w:numId w:val="1"/>
        </w:numPr>
        <w:shd w:val="clear" w:color="auto" w:fill="EDF6FF"/>
        <w:spacing w:line="240" w:lineRule="auto"/>
        <w:ind w:left="360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hyperlink r:id="rId25" w:anchor="20_Kaunuhu_Abkam" w:tooltip="20. Kaunuhu Abkam" w:history="1"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20.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Kaunuhu</w:t>
        </w:r>
        <w:proofErr w:type="spellEnd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 xml:space="preserve"> </w:t>
        </w:r>
        <w:proofErr w:type="spellStart"/>
        <w:r w:rsidRPr="003158C1">
          <w:rPr>
            <w:rFonts w:ascii="Karla" w:eastAsia="Times New Roman" w:hAnsi="Karla" w:cs="Times New Roman"/>
            <w:color w:val="444444"/>
            <w:sz w:val="36"/>
            <w:szCs w:val="36"/>
            <w:bdr w:val="none" w:sz="0" w:space="0" w:color="auto" w:frame="1"/>
            <w:lang w:eastAsia="en-ID"/>
          </w:rPr>
          <w:t>Abkam</w:t>
        </w:r>
        <w:proofErr w:type="spellEnd"/>
      </w:hyperlink>
    </w:p>
    <w:p w:rsidR="003158C1" w:rsidRDefault="003158C1" w:rsidP="003158C1">
      <w:pPr>
        <w:shd w:val="clear" w:color="auto" w:fill="FFFFFF"/>
        <w:spacing w:after="0" w:line="240" w:lineRule="auto"/>
        <w:textAlignment w:val="baseline"/>
        <w:outlineLvl w:val="1"/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</w:pP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1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lastRenderedPageBreak/>
        <w:t>SIFAT- SIFAT MUSTAHIL ALLAH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pasti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oleh Allah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merupakan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lawan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Itulah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sebabnya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juga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Sebagai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dzat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bukti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perlu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Grameds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beserta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maknanya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1. Adam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Adam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konsep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kehidupan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pencipta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beserta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isinya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wujud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pasti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ketiadaan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hidup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 nada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pencipta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sendiri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pada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A’raf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54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2073910"/>
            <wp:effectExtent l="0" t="0" r="2540" b="2540"/>
            <wp:docPr id="22" name="Picture 22" descr="sifat mustahi allah a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fat mustahi allah ada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2.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Hudust</w:t>
      </w:r>
      <w:bookmarkStart w:id="0" w:name="_GoBack"/>
      <w:bookmarkEnd w:id="0"/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lastRenderedPageBreak/>
        <w:t>Husust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baru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awal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permulaan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huduts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mendahului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sebelum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tercipta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terdahulu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qidam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permulaan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mendahului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kemudian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menciptakan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dunia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huduts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pada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Al-Hadid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3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690370"/>
            <wp:effectExtent l="0" t="0" r="2540" b="5080"/>
            <wp:docPr id="21" name="Picture 21" descr="sifat mustahi allah hud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fat mustahi allah hudus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3.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Fana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Fana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kebinasaan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rusak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fana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binasa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keabadiaan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Kehadiran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permulaan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akhir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kematian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kebinasaan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selama-lamanya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fana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sementara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pada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zatnya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baqa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keagungan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fana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pada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-Rahman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26 dan 27, dan juga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Qashash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88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3105150"/>
            <wp:effectExtent l="0" t="0" r="2540" b="0"/>
            <wp:docPr id="20" name="Picture 20" descr="sifat mustahi allah f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fat mustahi allah fan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4.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Mumatsalatu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Lilhawasitsi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Mumatsalatu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Lilhawaditsi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serupa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menyerupai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mumatsalatu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hawaditsi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serupa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seperti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sudah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pasti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berbeda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baik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dzat-nya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perbuatan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perilakunya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psati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kelemahan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kekurangan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menyerupai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setara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kesempurnaannya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mumatsalatu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hawaditsi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mukholafatu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lilhawaditsi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berbeda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mumatsalatu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hawaditsi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Ikhlas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4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054735"/>
            <wp:effectExtent l="0" t="0" r="2540" b="0"/>
            <wp:docPr id="19" name="Picture 19" descr="sifat mustahi allah mumatsalatu lilhawadit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fat mustahi allah mumatsalatu lilhawadits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lastRenderedPageBreak/>
        <w:t xml:space="preserve">5.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Ihtiyaju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Lighairihi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Ihtiyaju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lighairihi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berdiri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lain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membutuhkan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orang lain.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ihtiyaju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lighairihi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bergantung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pada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lain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baginyalah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seisinya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Agung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Berdiri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Sendiri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sehingga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membutuhkan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pertolongan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ihtiyaju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lighairihi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Qiyamuhu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Binafsihi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ihtiyaju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lighairihi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Isra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111 dan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Ankabut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6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2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2701925"/>
            <wp:effectExtent l="0" t="0" r="2540" b="3175"/>
            <wp:docPr id="17" name="Picture 17" descr="sifat mustahi allah ihtiyaju lighairi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fat mustahi allah ihtiyaju lighairih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6.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Ta’addud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Ta’adus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berbilang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ta’addud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terbilang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Esa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dzat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tunggal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ta-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adud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lebih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pula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bersekutu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beranak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pinak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ta’adud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wahdaniyah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bermana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tunggal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umat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muslim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lastRenderedPageBreak/>
        <w:t>wajib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mempercaianya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sebagai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pencipta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satunya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ta’addud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Ikhlas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sampai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4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380490"/>
            <wp:effectExtent l="0" t="0" r="2540" b="0"/>
            <wp:docPr id="16" name="Picture 16" descr="sifat mustahi allah taad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fat mustahi allah taadu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7.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Adzuna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Adzan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lemah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adzun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kelemahan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sedikitpun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apa-apa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adzun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qudrat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Kuasa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mudah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melakukan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sehingga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kelemahan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kekurangan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luar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manusia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sekalipun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menciptaknnya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sendiri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ajzun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Al-Baqarah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858010"/>
            <wp:effectExtent l="0" t="0" r="2540" b="8890"/>
            <wp:docPr id="15" name="Picture 15" descr="sifat mustahi allah Ajz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fat mustahi allah Ajzu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8.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Karahah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Karahah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terpaksa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karahah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terpaksa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lastRenderedPageBreak/>
        <w:t>melaksanakan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apa-apa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karahah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Iradat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seisinya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pasti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gram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SWT .</w:t>
      </w:r>
      <w:proofErr w:type="gram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karahah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Allh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Hud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107 dan surah Yasin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82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r w:rsidRPr="003158C1">
        <w:rPr>
          <w:rFonts w:ascii="Karla" w:eastAsia="Times New Roman" w:hAnsi="Karla" w:cs="Times New Roman"/>
          <w:noProof/>
          <w:color w:val="444444"/>
          <w:sz w:val="36"/>
          <w:szCs w:val="36"/>
          <w:bdr w:val="none" w:sz="0" w:space="0" w:color="auto" w:frame="1"/>
          <w:lang w:eastAsia="en-ID"/>
        </w:rPr>
        <w:drawing>
          <wp:inline distT="0" distB="0" distL="0" distR="0">
            <wp:extent cx="5731510" cy="2992755"/>
            <wp:effectExtent l="0" t="0" r="2540" b="0"/>
            <wp:docPr id="14" name="Picture 14" descr="sifat mustahi allah karah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fat mustahi allah karahah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 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9.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Jahlun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bodoh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bodoh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mengetahui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Ilmun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menguasai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pengetahuan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keagungan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sehingga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bersembunyi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termasuk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mengetahui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hal-hal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tampak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disembunyikan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jiwa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seseorang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lastRenderedPageBreak/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Qaf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16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r w:rsidRPr="003158C1">
        <w:rPr>
          <w:rFonts w:ascii="Karla" w:eastAsia="Times New Roman" w:hAnsi="Karla" w:cs="Times New Roman"/>
          <w:noProof/>
          <w:color w:val="444444"/>
          <w:sz w:val="36"/>
          <w:szCs w:val="36"/>
          <w:bdr w:val="none" w:sz="0" w:space="0" w:color="auto" w:frame="1"/>
          <w:lang w:eastAsia="en-ID"/>
        </w:rPr>
        <w:drawing>
          <wp:inline distT="0" distB="0" distL="0" distR="0">
            <wp:extent cx="5731510" cy="1155065"/>
            <wp:effectExtent l="0" t="0" r="2540" b="6985"/>
            <wp:docPr id="13" name="Picture 13" descr="sifat mustahi allah jah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fat mustahi allah jahlu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10.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Maut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binasa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dzatnya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Kematian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kebinasaan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binasa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kuasanya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hidup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keabadiaan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kuasanya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Al-Baqarah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255 dan surah Al-Furqan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58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4048125"/>
            <wp:effectExtent l="0" t="0" r="2540" b="9525"/>
            <wp:docPr id="12" name="Picture 12" descr="sifat mustahi allah m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fat mustahi allah mau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11. Shaman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Shamamun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tuli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Shamamun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apa-apa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pun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luput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pandangan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disembunyikan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terucap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do’a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seseorang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mampu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semua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oleh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manusia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lainnya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shamamun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’,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setiap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diucapkan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disembunyikan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shamamun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Al-Qur’an surah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Asy-Syura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11 dan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Maidah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76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3456940"/>
            <wp:effectExtent l="0" t="0" r="2540" b="0"/>
            <wp:docPr id="11" name="Picture 11" descr="sifat mustahi alla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fat mustahi allah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12.Ama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buta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buta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melihat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apa-apa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kasat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sekalipun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mampu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melihatnya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basar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melihat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di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luput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penglihatannya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Hujurat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18 dan surah Al-Baqarah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265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3352165"/>
            <wp:effectExtent l="0" t="0" r="2540" b="635"/>
            <wp:docPr id="10" name="Picture 10" descr="sifat mustahi allah 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fat mustahi allah am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13.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Bakuman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Bakamun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bakmun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kalam,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berfirman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keselamatan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tuntunan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hidup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manusia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keagungannya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berfirman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melalui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seorang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mulia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para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nabi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rosul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dapat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dipercaya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berkata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-kata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tercipta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bakamun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A’raf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143 dan surah An-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164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2713990"/>
            <wp:effectExtent l="0" t="0" r="2540" b="0"/>
            <wp:docPr id="9" name="Picture 9" descr="sifat mustahi allah bak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fat mustahi allah bakuma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14.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Ajiza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Ajiza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lemah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ajizan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kelemahan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isinya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ajiza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qadiran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berkuasa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semesta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apa-apa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terjadilah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menandingi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setara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paling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kebesaran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keagungannya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ajizan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Al-Baqarah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20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  </w:t>
      </w:r>
    </w:p>
    <w:p w:rsidR="003158C1" w:rsidRPr="003158C1" w:rsidRDefault="003158C1" w:rsidP="003158C1">
      <w:pPr>
        <w:shd w:val="clear" w:color="auto" w:fill="FFFFFF"/>
        <w:spacing w:after="12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813560"/>
            <wp:effectExtent l="0" t="0" r="2540" b="0"/>
            <wp:docPr id="7" name="Picture 7" descr="sifat mustahi allah aj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ifat mustahi allah ajiz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lastRenderedPageBreak/>
        <w:t xml:space="preserve">15.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Murikhan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muridan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terpaksa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keterpaksaan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muridan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terpaksa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memiliki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kekuasaan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menghentikan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kehendak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termasuk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menolong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campur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menandingi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urusan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sempurna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muridan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muridan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Menghendaki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muridan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Hud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107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388110"/>
            <wp:effectExtent l="0" t="0" r="2540" b="2540"/>
            <wp:docPr id="6" name="Picture 6" descr="sifat mustahi allah murik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fat mustahi allah murikha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16.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Jahilun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jahilan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bodoh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bodoh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berpengetahuan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pengetahuan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keilmuan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ciptaan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sehingga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bodoh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jahilun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aliman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Mengetahui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pengetahuan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terbatas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oleh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jahilun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An-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176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lastRenderedPageBreak/>
        <w:drawing>
          <wp:inline distT="0" distB="0" distL="0" distR="0">
            <wp:extent cx="5731510" cy="3434080"/>
            <wp:effectExtent l="0" t="0" r="2540" b="0"/>
            <wp:docPr id="5" name="Picture 5" descr="sifat mustahi allah jahil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fat mustahi allah jahilu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17.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Mayitan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mayitan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mayitan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binasa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hilang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tergantikan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oleh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kesempurnaan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Allh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untuk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tidur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istirahat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keadaan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mayitan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hayyan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Hidup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kekal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abadi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tanpa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kekurangan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mayitan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Fiurqan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58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r w:rsidRPr="003158C1">
        <w:rPr>
          <w:rFonts w:ascii="Karla" w:eastAsia="Times New Roman" w:hAnsi="Karla" w:cs="Times New Roman"/>
          <w:noProof/>
          <w:color w:val="444444"/>
          <w:sz w:val="36"/>
          <w:szCs w:val="36"/>
          <w:bdr w:val="none" w:sz="0" w:space="0" w:color="auto" w:frame="1"/>
          <w:lang w:eastAsia="en-ID"/>
        </w:rPr>
        <w:drawing>
          <wp:inline distT="0" distB="0" distL="0" distR="0">
            <wp:extent cx="5731510" cy="1300480"/>
            <wp:effectExtent l="0" t="0" r="2540" b="0"/>
            <wp:docPr id="4" name="Picture 4" descr="sifat mustahi allah mayi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fat mustahi allah mayita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18.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Ashamma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ashamma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ketulian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ashamma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lastRenderedPageBreak/>
        <w:t>mungin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tulis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apapun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terjad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baik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tampak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maupun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disembunyikan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hati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jiwa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seseorang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Itulah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sebabnya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jika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doa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para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umatnya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karena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dialah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mendengar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sesuatu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ashamma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Al-Baqarah 256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2113280"/>
            <wp:effectExtent l="0" t="0" r="2540" b="1270"/>
            <wp:docPr id="3" name="Picture 3" descr="sifat mustahi allah Ah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ifat mustahi allah Ahamm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19.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Ama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Arab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buta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buta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melihat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selalu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mengawasi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makhluk-maklhuknya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lepas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penglihatan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membatasi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penglihatan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itulah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sebabnya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mengetahui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diperbuat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oleh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manusia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meskipun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seorangpun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mengetahuinya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ama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Al-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Hujurat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18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in: </w:t>
      </w:r>
    </w:p>
    <w:p w:rsidR="003158C1" w:rsidRPr="003158C1" w:rsidRDefault="003158C1" w:rsidP="003158C1">
      <w:pPr>
        <w:shd w:val="clear" w:color="auto" w:fill="FFFFFF"/>
        <w:spacing w:after="15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noProof/>
          <w:color w:val="232323"/>
          <w:sz w:val="36"/>
          <w:szCs w:val="36"/>
          <w:lang w:eastAsia="en-ID"/>
        </w:rPr>
        <w:drawing>
          <wp:inline distT="0" distB="0" distL="0" distR="0">
            <wp:extent cx="5731510" cy="1156970"/>
            <wp:effectExtent l="0" t="0" r="2540" b="5080"/>
            <wp:docPr id="2" name="Picture 2" descr="sifat mustahi allah 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ifat mustahi allah am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outlineLvl w:val="2"/>
        <w:rPr>
          <w:rFonts w:ascii="Vesper Libre" w:eastAsia="Times New Roman" w:hAnsi="Vesper Libre" w:cs="Times New Roman"/>
          <w:color w:val="232323"/>
          <w:sz w:val="36"/>
          <w:szCs w:val="36"/>
          <w:lang w:eastAsia="en-ID"/>
        </w:rPr>
      </w:pPr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lastRenderedPageBreak/>
        <w:t xml:space="preserve">20.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Kaunuhu</w:t>
      </w:r>
      <w:proofErr w:type="spellEnd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 xml:space="preserve"> </w:t>
      </w:r>
      <w:proofErr w:type="spellStart"/>
      <w:r w:rsidRPr="003158C1">
        <w:rPr>
          <w:rFonts w:ascii="Vesper Libre" w:eastAsia="Times New Roman" w:hAnsi="Vesper Libre" w:cs="Times New Roman"/>
          <w:b/>
          <w:bCs/>
          <w:color w:val="232323"/>
          <w:sz w:val="36"/>
          <w:szCs w:val="36"/>
          <w:lang w:eastAsia="en-ID"/>
        </w:rPr>
        <w:t>Abkam</w:t>
      </w:r>
      <w:proofErr w:type="spellEnd"/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abkam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bahasa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arab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artinya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abkam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berarti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tidak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mungkin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proofErr w:type="gram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 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sejalan</w:t>
      </w:r>
      <w:proofErr w:type="spellEnd"/>
      <w:proofErr w:type="gram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bakamun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berkebalikan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dengan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yang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mutakaliman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yakni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maha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berkata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berfirman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kekuatan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keagungannya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,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terus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memberitakan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firman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makhluk-makhluknya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agar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selamat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dari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dunia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akhirat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.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Segala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firmannya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telah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tertulis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kitab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suci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atas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peran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para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nabi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dan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rasul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untuk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menyampaikannya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kepada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umat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manusia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. 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Sifat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mustahil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kaunuhu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abkam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bagi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Allah SWT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tercantum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dalam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Al-Quran surah An-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Nisa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ayat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164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berikut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 xml:space="preserve"> </w:t>
      </w:r>
      <w:proofErr w:type="spellStart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ini</w:t>
      </w:r>
      <w:proofErr w:type="spellEnd"/>
      <w:r w:rsidRPr="003158C1">
        <w:rPr>
          <w:rFonts w:ascii="Karla" w:eastAsia="Times New Roman" w:hAnsi="Karla" w:cs="Times New Roman"/>
          <w:color w:val="444444"/>
          <w:sz w:val="36"/>
          <w:szCs w:val="36"/>
          <w:bdr w:val="none" w:sz="0" w:space="0" w:color="auto" w:frame="1"/>
          <w:lang w:eastAsia="en-ID"/>
        </w:rPr>
        <w:t>:</w:t>
      </w:r>
    </w:p>
    <w:p w:rsidR="003158C1" w:rsidRPr="003158C1" w:rsidRDefault="003158C1" w:rsidP="003158C1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36"/>
          <w:szCs w:val="36"/>
          <w:lang w:eastAsia="en-ID"/>
        </w:rPr>
      </w:pPr>
      <w:r w:rsidRPr="003158C1">
        <w:rPr>
          <w:rFonts w:ascii="Karla" w:eastAsia="Times New Roman" w:hAnsi="Karla" w:cs="Times New Roman"/>
          <w:noProof/>
          <w:color w:val="444444"/>
          <w:sz w:val="36"/>
          <w:szCs w:val="36"/>
          <w:bdr w:val="none" w:sz="0" w:space="0" w:color="auto" w:frame="1"/>
          <w:lang w:eastAsia="en-ID"/>
        </w:rPr>
        <w:drawing>
          <wp:inline distT="0" distB="0" distL="0" distR="0">
            <wp:extent cx="5731510" cy="1400810"/>
            <wp:effectExtent l="0" t="0" r="2540" b="8890"/>
            <wp:docPr id="1" name="Picture 1" descr="sifat mustahi allah abk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fat mustahi allah abkam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1" w:rsidRPr="003158C1" w:rsidRDefault="003158C1">
      <w:pPr>
        <w:rPr>
          <w:sz w:val="36"/>
          <w:szCs w:val="36"/>
        </w:rPr>
      </w:pPr>
    </w:p>
    <w:sectPr w:rsidR="003158C1" w:rsidRPr="00315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altName w:val="Cambria"/>
    <w:panose1 w:val="00000000000000000000"/>
    <w:charset w:val="00"/>
    <w:family w:val="roman"/>
    <w:notTrueType/>
    <w:pitch w:val="default"/>
  </w:font>
  <w:font w:name="Vesper Libr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99B"/>
    <w:multiLevelType w:val="multilevel"/>
    <w:tmpl w:val="DFB6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C1"/>
    <w:rsid w:val="003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0C9"/>
  <w15:chartTrackingRefBased/>
  <w15:docId w15:val="{0EB35C1B-97F5-4627-A672-29BE404F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5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315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8C1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3158C1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31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ez-toc-title">
    <w:name w:val="ez-toc-title"/>
    <w:basedOn w:val="Normal"/>
    <w:rsid w:val="0031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ez-toc-page-1">
    <w:name w:val="ez-toc-page-1"/>
    <w:basedOn w:val="Normal"/>
    <w:rsid w:val="0031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3158C1"/>
    <w:rPr>
      <w:color w:val="0000FF"/>
      <w:u w:val="single"/>
    </w:rPr>
  </w:style>
  <w:style w:type="paragraph" w:customStyle="1" w:styleId="ez-toc-heading-level-3">
    <w:name w:val="ez-toc-heading-level-3"/>
    <w:basedOn w:val="Normal"/>
    <w:rsid w:val="0031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40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74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7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edia.com/literasi/sifat-mustahil-bagi-allah/" TargetMode="External"/><Relationship Id="rId13" Type="http://schemas.openxmlformats.org/officeDocument/2006/relationships/hyperlink" Target="https://www.gramedia.com/literasi/sifat-mustahil-bagi-allah/" TargetMode="External"/><Relationship Id="rId18" Type="http://schemas.openxmlformats.org/officeDocument/2006/relationships/hyperlink" Target="https://www.gramedia.com/literasi/sifat-mustahil-bagi-allah/" TargetMode="External"/><Relationship Id="rId26" Type="http://schemas.openxmlformats.org/officeDocument/2006/relationships/image" Target="media/image1.png"/><Relationship Id="rId39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s://www.gramedia.com/literasi/sifat-mustahil-bagi-allah/" TargetMode="External"/><Relationship Id="rId34" Type="http://schemas.openxmlformats.org/officeDocument/2006/relationships/image" Target="media/image9.png"/><Relationship Id="rId42" Type="http://schemas.openxmlformats.org/officeDocument/2006/relationships/image" Target="media/image17.png"/><Relationship Id="rId47" Type="http://schemas.openxmlformats.org/officeDocument/2006/relationships/theme" Target="theme/theme1.xml"/><Relationship Id="rId7" Type="http://schemas.openxmlformats.org/officeDocument/2006/relationships/hyperlink" Target="https://www.gramedia.com/literasi/sifat-mustahil-bagi-allah/" TargetMode="External"/><Relationship Id="rId12" Type="http://schemas.openxmlformats.org/officeDocument/2006/relationships/hyperlink" Target="https://www.gramedia.com/literasi/sifat-mustahil-bagi-allah/" TargetMode="External"/><Relationship Id="rId17" Type="http://schemas.openxmlformats.org/officeDocument/2006/relationships/hyperlink" Target="https://www.gramedia.com/literasi/sifat-mustahil-bagi-allah/" TargetMode="External"/><Relationship Id="rId25" Type="http://schemas.openxmlformats.org/officeDocument/2006/relationships/hyperlink" Target="https://www.gramedia.com/literasi/sifat-mustahil-bagi-allah/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13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ramedia.com/literasi/sifat-mustahil-bagi-allah/" TargetMode="External"/><Relationship Id="rId20" Type="http://schemas.openxmlformats.org/officeDocument/2006/relationships/hyperlink" Target="https://www.gramedia.com/literasi/sifat-mustahil-bagi-allah/" TargetMode="External"/><Relationship Id="rId29" Type="http://schemas.openxmlformats.org/officeDocument/2006/relationships/image" Target="media/image4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hyperlink" Target="https://www.gramedia.com/literasi/sifat-mustahil-bagi-allah/" TargetMode="External"/><Relationship Id="rId11" Type="http://schemas.openxmlformats.org/officeDocument/2006/relationships/hyperlink" Target="https://www.gramedia.com/literasi/sifat-mustahil-bagi-allah/" TargetMode="External"/><Relationship Id="rId24" Type="http://schemas.openxmlformats.org/officeDocument/2006/relationships/hyperlink" Target="https://www.gramedia.com/literasi/sifat-mustahil-bagi-allah/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2.png"/><Relationship Id="rId40" Type="http://schemas.openxmlformats.org/officeDocument/2006/relationships/image" Target="media/image15.png"/><Relationship Id="rId45" Type="http://schemas.openxmlformats.org/officeDocument/2006/relationships/image" Target="media/image20.png"/><Relationship Id="rId5" Type="http://schemas.openxmlformats.org/officeDocument/2006/relationships/hyperlink" Target="https://www.gramedia.com/literasi/sifat-mustahil-bagi-allah/" TargetMode="External"/><Relationship Id="rId15" Type="http://schemas.openxmlformats.org/officeDocument/2006/relationships/hyperlink" Target="https://www.gramedia.com/literasi/sifat-mustahil-bagi-allah/" TargetMode="External"/><Relationship Id="rId23" Type="http://schemas.openxmlformats.org/officeDocument/2006/relationships/hyperlink" Target="https://www.gramedia.com/literasi/sifat-mustahil-bagi-allah/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11.png"/><Relationship Id="rId10" Type="http://schemas.openxmlformats.org/officeDocument/2006/relationships/hyperlink" Target="https://www.gramedia.com/literasi/sifat-mustahil-bagi-allah/" TargetMode="External"/><Relationship Id="rId19" Type="http://schemas.openxmlformats.org/officeDocument/2006/relationships/hyperlink" Target="https://www.gramedia.com/literasi/sifat-mustahil-bagi-allah/" TargetMode="External"/><Relationship Id="rId31" Type="http://schemas.openxmlformats.org/officeDocument/2006/relationships/image" Target="media/image6.png"/><Relationship Id="rId44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www.gramedia.com/literasi/sifat-mustahil-bagi-allah/" TargetMode="External"/><Relationship Id="rId14" Type="http://schemas.openxmlformats.org/officeDocument/2006/relationships/hyperlink" Target="https://www.gramedia.com/literasi/sifat-mustahil-bagi-allah/" TargetMode="External"/><Relationship Id="rId22" Type="http://schemas.openxmlformats.org/officeDocument/2006/relationships/hyperlink" Target="https://www.gramedia.com/literasi/sifat-mustahil-bagi-allah/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43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2021-11-06T23:17:00Z</dcterms:created>
  <dcterms:modified xsi:type="dcterms:W3CDTF">2021-11-06T23:22:00Z</dcterms:modified>
</cp:coreProperties>
</file>