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Nama : </w:t>
      </w:r>
      <w:r>
        <w:rPr>
          <w:rFonts w:cs="Times New Roman" w:hAnsi="Times New Roman"/>
          <w:sz w:val="24"/>
          <w:szCs w:val="24"/>
          <w:lang w:val="en-US"/>
        </w:rPr>
        <w:t>N agung widnyana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Npm : 22121200</w:t>
      </w:r>
      <w:r>
        <w:rPr>
          <w:rFonts w:cs="Times New Roman" w:hAnsi="Times New Roman"/>
          <w:sz w:val="24"/>
          <w:szCs w:val="24"/>
          <w:lang w:val="en-US"/>
        </w:rPr>
        <w:t>58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1. B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 Aset terlalu kecil dan laba terlalu kecil</w:t>
      </w:r>
    </w:p>
    <w:bookmarkStart w:id="0" w:name="_GoBack"/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2.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 Beban terlalu besar dan laba terlalu kecil</w:t>
      </w:r>
    </w:p>
    <w:bookmarkEnd w:id="0"/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3. B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Liabilitas terlalu kecil dan laba terlalu besar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4.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Laba terlalu besar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5. B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Aset dan laba dilaporkan terlalu besar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6. B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Overstatement laba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7. D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 Laba terlalu besar dan utang terlalu kecil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8.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Meningkatkan relevansi dan keandalan laporan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9. A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 Laba terlalu besar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10.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 Laba terlalu kecil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11.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 Jasa telah diberikan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12.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Tidak objektif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13.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Beban penyusutan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14. A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Aset dan laba terlalu kecil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15.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 Agar akun mencerminkan kondisi ekonomi sebenarny</w:t>
      </w:r>
      <w:r>
        <w:rPr>
          <w:color w:val="343a40"/>
          <w:shd w:val="clear" w:color="auto" w:fill="ffffff"/>
        </w:rPr>
        <w:t>a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16. A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Aset terlalu besar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17. D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Liabilitas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18.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Salah saji laba dan posisi keuangan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19.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Meningkat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20.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 Beban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21.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 Kesalahan akrual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22.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Mengurangi pajak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23. B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 Lebih konservatif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24.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Buku besar pembantu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25. B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Transaksi telah terjadi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26. B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Menunda pencatatan beban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27. B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Mengalokasikan biaya aset secara sistematis</w:t>
      </w:r>
    </w:p>
    <w:p>
      <w:pPr>
        <w:pStyle w:val="style94"/>
        <w:shd w:val="clear" w:color="auto" w:fill="fafafa"/>
        <w:spacing w:before="0" w:beforeAutospacing="false"/>
        <w:rPr>
          <w:b/>
          <w:bCs/>
          <w:color w:val="343a40"/>
        </w:rPr>
      </w:pPr>
      <w:r>
        <w:rPr>
          <w:color w:val="343a40"/>
        </w:rPr>
        <w:t>28. B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Laba bersih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29. B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 Terlalu kecil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30.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Kunci keandalan laporan keuangan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31.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 Liabilitas terlalu kecil dan laba terlalu besar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32.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 Laba terlalu besar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33. B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Menunjukkan beban terlalu besar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34. B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Aset terlalu kecil dan laba terlalu kecil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35.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Beban terlalu kecil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36.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Salah saji bukti transaksi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37. A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Aset terlalu kecil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38. B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Konservatisme</w:t>
      </w:r>
    </w:p>
    <w:p>
      <w:pPr>
        <w:pStyle w:val="style94"/>
        <w:shd w:val="clear" w:color="auto" w:fill="fafafa"/>
        <w:tabs>
          <w:tab w:val="left" w:leader="none" w:pos="1035"/>
        </w:tabs>
        <w:spacing w:before="0" w:beforeAutospacing="false"/>
        <w:rPr>
          <w:color w:val="343a40"/>
        </w:rPr>
      </w:pPr>
      <w:r>
        <w:rPr>
          <w:color w:val="343a40"/>
        </w:rPr>
        <w:t>39. B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Rasio likuiditas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40. B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 Kesalahan estimasi wajar</w:t>
      </w:r>
    </w:p>
    <w:p>
      <w:pPr>
        <w:pStyle w:val="style94"/>
        <w:shd w:val="clear" w:color="auto" w:fill="fafafa"/>
        <w:spacing w:before="0" w:beforeAutospacing="false"/>
        <w:rPr>
          <w:b/>
          <w:bCs/>
          <w:color w:val="343a40"/>
        </w:rPr>
      </w:pPr>
      <w:r>
        <w:rPr>
          <w:color w:val="343a40"/>
        </w:rPr>
        <w:t>41.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Beban terlalu kecil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42.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Matching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43. B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Tepat waktu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44. B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Kurang bukti transaksi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45. B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Belum menjadi hak perusahaan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46.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 Konsisten menerapkan basis akrual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47. A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Arus kas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48.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 Tidak terpengaruh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49.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Penyusutan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50. B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Terlalu kecil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51.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Aset terlalu besar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52. A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Kepatuhan pajak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53.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Kesalahan akrual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54. B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Tetap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55. B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Mengalokasikan biaya secara sistematis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56.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 Bukti transaksi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57.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Utang jangka panjang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58. B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Aset terlalu kecil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59.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 Penentu kewajaran laporan keuangan</w:t>
      </w:r>
    </w:p>
    <w:p>
      <w:pPr>
        <w:pStyle w:val="style94"/>
        <w:shd w:val="clear" w:color="auto" w:fill="fafafa"/>
        <w:spacing w:before="0" w:beforeAutospacing="false"/>
        <w:rPr>
          <w:color w:val="343a40"/>
        </w:rPr>
      </w:pPr>
      <w:r>
        <w:rPr>
          <w:color w:val="343a40"/>
        </w:rPr>
        <w:t>60. C</w:t>
      </w:r>
      <w:r>
        <w:rPr>
          <w:color w:val="343a40"/>
        </w:rPr>
        <w:t xml:space="preserve">. </w:t>
      </w:r>
      <w:r>
        <w:rPr>
          <w:color w:val="343a40"/>
          <w:shd w:val="clear" w:color="auto" w:fill="ffffff"/>
        </w:rPr>
        <w:t> Kesalahan sistem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lang w:val="id-I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Words>323</Words>
  <Pages>3</Pages>
  <Characters>1549</Characters>
  <Application>WPS Office</Application>
  <DocSecurity>0</DocSecurity>
  <Paragraphs>63</Paragraphs>
  <ScaleCrop>false</ScaleCrop>
  <LinksUpToDate>false</LinksUpToDate>
  <CharactersWithSpaces>1829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2026-01-22T08:09:00Z</dcterms:created>
  <dc:creator>Finky Bela</dc:creator>
  <lastModifiedBy>M2101K7BNY</lastModifiedBy>
  <dcterms:modified xsi:type="dcterms:W3CDTF">2026-01-22T12:13:56Z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7943bcd48d90417583e95a907742c2e6</vt:lpwstr>
  </property>
</Properties>
</file>