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808" w:type="dxa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6"/>
        <w:gridCol w:w="851"/>
        <w:gridCol w:w="1701"/>
        <w:gridCol w:w="2409"/>
        <w:gridCol w:w="993"/>
        <w:gridCol w:w="1417"/>
        <w:gridCol w:w="1013"/>
        <w:gridCol w:w="1255"/>
        <w:gridCol w:w="2005"/>
        <w:gridCol w:w="998"/>
      </w:tblGrid>
      <w:tr w:rsidR="00181FA6" w14:paraId="73C1F9F3" w14:textId="77777777" w:rsidTr="00AB7415">
        <w:trPr>
          <w:trHeight w:hRule="exact" w:val="1146"/>
        </w:trPr>
        <w:tc>
          <w:tcPr>
            <w:tcW w:w="201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vAlign w:val="center"/>
          </w:tcPr>
          <w:p w14:paraId="4BECCBCB" w14:textId="1B92F392" w:rsidR="00181FA6" w:rsidRDefault="00181FA6" w:rsidP="00647F0B">
            <w:pPr>
              <w:spacing w:line="200" w:lineRule="exact"/>
            </w:pPr>
          </w:p>
          <w:p w14:paraId="565313B8" w14:textId="6F96D9DD" w:rsidR="00181FA6" w:rsidRDefault="00AB7415" w:rsidP="00647F0B">
            <w:pPr>
              <w:spacing w:line="200" w:lineRule="exact"/>
            </w:pPr>
            <w:r>
              <w:rPr>
                <w:rFonts w:ascii="Arial" w:hAnsi="Arial"/>
                <w:noProof/>
                <w:sz w:val="24"/>
                <w:szCs w:val="24"/>
                <w:lang w:val="id-ID" w:eastAsia="id-ID"/>
              </w:rPr>
              <w:drawing>
                <wp:anchor distT="0" distB="0" distL="114300" distR="114300" simplePos="0" relativeHeight="251659264" behindDoc="1" locked="0" layoutInCell="1" allowOverlap="1" wp14:anchorId="132A6716" wp14:editId="0CDE6809">
                  <wp:simplePos x="0" y="0"/>
                  <wp:positionH relativeFrom="column">
                    <wp:posOffset>11430</wp:posOffset>
                  </wp:positionH>
                  <wp:positionV relativeFrom="paragraph">
                    <wp:posOffset>17145</wp:posOffset>
                  </wp:positionV>
                  <wp:extent cx="1133475" cy="1133475"/>
                  <wp:effectExtent l="0" t="0" r="9525" b="9525"/>
                  <wp:wrapThrough wrapText="bothSides">
                    <wp:wrapPolygon edited="0">
                      <wp:start x="8713" y="0"/>
                      <wp:lineTo x="6897" y="1089"/>
                      <wp:lineTo x="1452" y="5445"/>
                      <wp:lineTo x="726" y="12343"/>
                      <wp:lineTo x="3630" y="18151"/>
                      <wp:lineTo x="3993" y="18514"/>
                      <wp:lineTo x="7987" y="20692"/>
                      <wp:lineTo x="8713" y="21418"/>
                      <wp:lineTo x="14158" y="21418"/>
                      <wp:lineTo x="14884" y="20692"/>
                      <wp:lineTo x="19240" y="18151"/>
                      <wp:lineTo x="21418" y="13432"/>
                      <wp:lineTo x="21418" y="10891"/>
                      <wp:lineTo x="21055" y="5445"/>
                      <wp:lineTo x="16336" y="1452"/>
                      <wp:lineTo x="14158" y="0"/>
                      <wp:lineTo x="8713" y="0"/>
                    </wp:wrapPolygon>
                  </wp:wrapThrough>
                  <wp:docPr id="123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133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C28660A" w14:textId="77777777" w:rsidR="00181FA6" w:rsidRDefault="00181FA6" w:rsidP="00647F0B">
            <w:pPr>
              <w:spacing w:before="16" w:line="240" w:lineRule="exact"/>
              <w:rPr>
                <w:sz w:val="24"/>
                <w:szCs w:val="24"/>
              </w:rPr>
            </w:pPr>
          </w:p>
          <w:p w14:paraId="44DF7290" w14:textId="77777777" w:rsidR="00181FA6" w:rsidRDefault="00181FA6" w:rsidP="00647F0B">
            <w:pPr>
              <w:ind w:left="503"/>
              <w:rPr>
                <w:rFonts w:ascii="Book Antiqua" w:eastAsia="Book Antiqua" w:hAnsi="Book Antiqua" w:cs="Book Antiqua"/>
              </w:rPr>
            </w:pPr>
          </w:p>
        </w:tc>
        <w:tc>
          <w:tcPr>
            <w:tcW w:w="878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1A14CAC" w14:textId="77777777" w:rsidR="005C7C26" w:rsidRDefault="0085680D">
            <w:pPr>
              <w:jc w:val="center"/>
            </w:pPr>
            <w:r>
              <w:rPr>
                <w:rFonts w:ascii="Arial" w:hAnsi="Arial"/>
                <w:b/>
                <w:sz w:val="16"/>
              </w:rPr>
              <w:t>INSTITUT INFORMATIKA &amp; BISNIS DARMAJAYA</w:t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b/>
                <w:sz w:val="16"/>
              </w:rPr>
              <w:t>FAKULTAS DESAIN, HUKUM, PARIWISATA DAN TEKNOLOGI PANGAN</w:t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b/>
                <w:sz w:val="16"/>
              </w:rPr>
              <w:t>PROGRAM STUDI DESAIN KOMUNIKASI VISUAL</w:t>
            </w:r>
          </w:p>
        </w:tc>
        <w:tc>
          <w:tcPr>
            <w:tcW w:w="3003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4072DA3" w14:textId="77777777" w:rsidR="005C7C26" w:rsidRDefault="0085680D">
            <w:pPr>
              <w:jc w:val="center"/>
            </w:pPr>
            <w:r>
              <w:rPr>
                <w:rFonts w:ascii="Arial" w:hAnsi="Arial"/>
                <w:b/>
                <w:sz w:val="14"/>
              </w:rPr>
              <w:t>No. Dokumen</w:t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b/>
                <w:sz w:val="14"/>
              </w:rPr>
              <w:t>4FM-DP40103</w:t>
            </w:r>
          </w:p>
        </w:tc>
      </w:tr>
      <w:tr w:rsidR="00181FA6" w14:paraId="07F05177" w14:textId="77777777" w:rsidTr="00AB7415">
        <w:trPr>
          <w:trHeight w:hRule="exact" w:val="709"/>
        </w:trPr>
        <w:tc>
          <w:tcPr>
            <w:tcW w:w="201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39EC999" w14:textId="77777777" w:rsidR="00181FA6" w:rsidRDefault="00181FA6" w:rsidP="00647F0B"/>
        </w:tc>
        <w:tc>
          <w:tcPr>
            <w:tcW w:w="8788" w:type="dxa"/>
            <w:gridSpan w:val="6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9CC2E5" w:themeFill="accent1" w:themeFillTint="99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26EA72C" w14:textId="77777777" w:rsidR="005C7C26" w:rsidRDefault="0085680D">
            <w:pPr>
              <w:jc w:val="center"/>
            </w:pPr>
            <w:r>
              <w:rPr>
                <w:rFonts w:ascii="Arial" w:hAnsi="Arial"/>
                <w:b/>
                <w:color w:val="173F5F"/>
                <w:sz w:val="22"/>
              </w:rPr>
              <w:t>RENCANA PEMBELAJARAN SEMESTER (RPS)</w:t>
            </w:r>
          </w:p>
        </w:tc>
        <w:tc>
          <w:tcPr>
            <w:tcW w:w="3003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</w:tcPr>
          <w:p w14:paraId="587E7F8E" w14:textId="77777777" w:rsidR="00181FA6" w:rsidRDefault="00181FA6" w:rsidP="00647F0B"/>
        </w:tc>
      </w:tr>
      <w:tr w:rsidR="00181FA6" w14:paraId="35374600" w14:textId="77777777" w:rsidTr="00AB7415">
        <w:trPr>
          <w:trHeight w:hRule="exact" w:val="500"/>
        </w:trPr>
        <w:tc>
          <w:tcPr>
            <w:tcW w:w="2017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7204C5" w14:textId="77777777" w:rsidR="00181FA6" w:rsidRDefault="00181FA6" w:rsidP="00EE6C26">
            <w:pPr>
              <w:spacing w:line="220" w:lineRule="exact"/>
              <w:ind w:left="234"/>
              <w:rPr>
                <w:rFonts w:ascii="Book Antiqua" w:eastAsia="Book Antiqua" w:hAnsi="Book Antiqua" w:cs="Book Antiqua"/>
              </w:rPr>
            </w:pPr>
          </w:p>
        </w:tc>
        <w:tc>
          <w:tcPr>
            <w:tcW w:w="4110" w:type="dxa"/>
            <w:gridSpan w:val="2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A101E79" w14:textId="77777777" w:rsidR="005C7C26" w:rsidRDefault="0085680D">
            <w:pPr>
              <w:jc w:val="center"/>
            </w:pPr>
            <w:r>
              <w:rPr>
                <w:rFonts w:ascii="Arial" w:hAnsi="Arial"/>
                <w:b/>
                <w:sz w:val="14"/>
              </w:rPr>
              <w:t>No. Revisi: 01</w:t>
            </w:r>
          </w:p>
        </w:tc>
        <w:tc>
          <w:tcPr>
            <w:tcW w:w="4678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76DD97A" w14:textId="77777777" w:rsidR="005C7C26" w:rsidRDefault="0085680D">
            <w:pPr>
              <w:jc w:val="center"/>
            </w:pPr>
            <w:r>
              <w:rPr>
                <w:rFonts w:ascii="Arial" w:hAnsi="Arial"/>
                <w:b/>
                <w:sz w:val="14"/>
              </w:rPr>
              <w:t>Halaman: 1 dari 5</w:t>
            </w:r>
          </w:p>
        </w:tc>
        <w:tc>
          <w:tcPr>
            <w:tcW w:w="30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 w:themeFill="background1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C3D0F22" w14:textId="77777777" w:rsidR="005C7C26" w:rsidRDefault="0085680D">
            <w:pPr>
              <w:jc w:val="center"/>
            </w:pPr>
            <w:r>
              <w:rPr>
                <w:rFonts w:ascii="Arial" w:hAnsi="Arial"/>
                <w:b/>
                <w:sz w:val="14"/>
              </w:rPr>
              <w:t>Tanggal Terbit</w:t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b/>
                <w:sz w:val="14"/>
              </w:rPr>
              <w:t>02 September 2024</w:t>
            </w:r>
          </w:p>
        </w:tc>
      </w:tr>
      <w:tr w:rsidR="00B33B4E" w14:paraId="2CAD24F7" w14:textId="77777777" w:rsidTr="00AB7415">
        <w:trPr>
          <w:trHeight w:hRule="exact" w:val="358"/>
        </w:trPr>
        <w:tc>
          <w:tcPr>
            <w:tcW w:w="3718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FBFBF" w:themeFill="background1" w:themeFillShade="BF"/>
            <w:vAlign w:val="center"/>
          </w:tcPr>
          <w:p w14:paraId="248547FE" w14:textId="75CB86E1" w:rsidR="00B33B4E" w:rsidRPr="00243445" w:rsidRDefault="00BD0AAC" w:rsidP="00961CA4">
            <w:pPr>
              <w:ind w:left="105"/>
              <w:jc w:val="center"/>
              <w:rPr>
                <w:rFonts w:ascii="Book Antiqua" w:eastAsia="Book Antiqua" w:hAnsi="Book Antiqua" w:cs="Book Antiqua"/>
                <w:b/>
                <w:bCs/>
                <w:sz w:val="22"/>
                <w:szCs w:val="22"/>
              </w:rPr>
            </w:pPr>
            <w:r w:rsidRPr="00243445">
              <w:rPr>
                <w:rFonts w:ascii="Arial" w:eastAsia="Book Antiqua" w:hAnsi="Arial" w:cs="Book Antiqua"/>
                <w:b/>
                <w:bCs/>
                <w:spacing w:val="2"/>
                <w:sz w:val="22"/>
                <w:szCs w:val="22"/>
              </w:rPr>
              <w:t>M</w:t>
            </w:r>
            <w:r w:rsidRPr="00243445">
              <w:rPr>
                <w:rFonts w:ascii="Arial" w:eastAsia="Book Antiqua" w:hAnsi="Arial" w:cs="Book Antiqua"/>
                <w:b/>
                <w:bCs/>
                <w:sz w:val="22"/>
                <w:szCs w:val="22"/>
              </w:rPr>
              <w:t>ATA</w:t>
            </w:r>
            <w:r w:rsidRPr="00243445">
              <w:rPr>
                <w:rFonts w:ascii="Arial" w:eastAsia="Book Antiqua" w:hAnsi="Arial" w:cs="Book Antiqua"/>
                <w:b/>
                <w:bCs/>
                <w:spacing w:val="-3"/>
                <w:sz w:val="22"/>
                <w:szCs w:val="22"/>
              </w:rPr>
              <w:t>K</w:t>
            </w:r>
            <w:r w:rsidRPr="00243445">
              <w:rPr>
                <w:rFonts w:ascii="Arial" w:eastAsia="Book Antiqua" w:hAnsi="Arial" w:cs="Book Antiqua"/>
                <w:b/>
                <w:bCs/>
                <w:spacing w:val="1"/>
                <w:sz w:val="22"/>
                <w:szCs w:val="22"/>
              </w:rPr>
              <w:t>U</w:t>
            </w:r>
            <w:r w:rsidRPr="00243445">
              <w:rPr>
                <w:rFonts w:ascii="Arial" w:eastAsia="Book Antiqua" w:hAnsi="Arial" w:cs="Book Antiqua"/>
                <w:b/>
                <w:bCs/>
                <w:spacing w:val="-2"/>
                <w:sz w:val="22"/>
                <w:szCs w:val="22"/>
              </w:rPr>
              <w:t>LI</w:t>
            </w:r>
            <w:r w:rsidRPr="00243445">
              <w:rPr>
                <w:rFonts w:ascii="Arial" w:eastAsia="Book Antiqua" w:hAnsi="Arial" w:cs="Book Antiqua"/>
                <w:b/>
                <w:bCs/>
                <w:sz w:val="22"/>
                <w:szCs w:val="22"/>
              </w:rPr>
              <w:t>AH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FBFBF" w:themeFill="background1" w:themeFillShade="BF"/>
            <w:vAlign w:val="center"/>
          </w:tcPr>
          <w:p w14:paraId="28279485" w14:textId="170DC66A" w:rsidR="00B33B4E" w:rsidRPr="00243445" w:rsidRDefault="00BD0AAC" w:rsidP="00961CA4">
            <w:pPr>
              <w:ind w:left="100"/>
              <w:jc w:val="center"/>
              <w:rPr>
                <w:rFonts w:ascii="Book Antiqua" w:eastAsia="Book Antiqua" w:hAnsi="Book Antiqua" w:cs="Book Antiqua"/>
                <w:b/>
                <w:bCs/>
                <w:sz w:val="22"/>
                <w:szCs w:val="22"/>
              </w:rPr>
            </w:pPr>
            <w:r w:rsidRPr="00243445">
              <w:rPr>
                <w:rFonts w:ascii="Arial" w:eastAsia="Book Antiqua" w:hAnsi="Arial" w:cs="Book Antiqua"/>
                <w:b/>
                <w:bCs/>
                <w:spacing w:val="-2"/>
                <w:sz w:val="22"/>
                <w:szCs w:val="22"/>
              </w:rPr>
              <w:t>K</w:t>
            </w:r>
            <w:r w:rsidRPr="00243445">
              <w:rPr>
                <w:rFonts w:ascii="Arial" w:eastAsia="Book Antiqua" w:hAnsi="Arial" w:cs="Book Antiqua"/>
                <w:b/>
                <w:bCs/>
                <w:sz w:val="22"/>
                <w:szCs w:val="22"/>
              </w:rPr>
              <w:t>O</w:t>
            </w:r>
            <w:r w:rsidRPr="00243445">
              <w:rPr>
                <w:rFonts w:ascii="Arial" w:eastAsia="Book Antiqua" w:hAnsi="Arial" w:cs="Book Antiqua"/>
                <w:b/>
                <w:bCs/>
                <w:spacing w:val="-1"/>
                <w:sz w:val="22"/>
                <w:szCs w:val="22"/>
              </w:rPr>
              <w:t>D</w:t>
            </w:r>
            <w:r w:rsidRPr="00243445">
              <w:rPr>
                <w:rFonts w:ascii="Arial" w:eastAsia="Book Antiqua" w:hAnsi="Arial" w:cs="Book Antiqua"/>
                <w:b/>
                <w:bCs/>
                <w:sz w:val="22"/>
                <w:szCs w:val="22"/>
              </w:rPr>
              <w:t>E</w:t>
            </w:r>
            <w:r w:rsidRPr="00243445">
              <w:rPr>
                <w:rFonts w:ascii="Arial" w:eastAsia="Book Antiqua" w:hAnsi="Arial" w:cs="Book Antiqua"/>
                <w:b/>
                <w:bCs/>
                <w:spacing w:val="3"/>
                <w:sz w:val="22"/>
                <w:szCs w:val="22"/>
              </w:rPr>
              <w:t xml:space="preserve"> </w:t>
            </w:r>
            <w:r w:rsidRPr="00243445">
              <w:rPr>
                <w:rFonts w:ascii="Arial" w:eastAsia="Book Antiqua" w:hAnsi="Arial" w:cs="Book Antiqua"/>
                <w:b/>
                <w:bCs/>
                <w:spacing w:val="2"/>
                <w:sz w:val="22"/>
                <w:szCs w:val="22"/>
              </w:rPr>
              <w:t>M</w:t>
            </w:r>
            <w:r w:rsidRPr="00243445">
              <w:rPr>
                <w:rFonts w:ascii="Arial" w:eastAsia="Book Antiqua" w:hAnsi="Arial" w:cs="Book Antiqua"/>
                <w:b/>
                <w:bCs/>
                <w:spacing w:val="-2"/>
                <w:sz w:val="22"/>
                <w:szCs w:val="22"/>
              </w:rPr>
              <w:t>K</w:t>
            </w:r>
          </w:p>
        </w:tc>
        <w:tc>
          <w:tcPr>
            <w:tcW w:w="368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FBFBF" w:themeFill="background1" w:themeFillShade="BF"/>
            <w:vAlign w:val="center"/>
          </w:tcPr>
          <w:p w14:paraId="11798378" w14:textId="77E1A56F" w:rsidR="00B33B4E" w:rsidRPr="00243445" w:rsidRDefault="00BD0AAC" w:rsidP="00961CA4">
            <w:pPr>
              <w:ind w:left="100"/>
              <w:jc w:val="center"/>
              <w:rPr>
                <w:rFonts w:ascii="Book Antiqua" w:eastAsia="Book Antiqua" w:hAnsi="Book Antiqua" w:cs="Book Antiqua"/>
                <w:b/>
                <w:bCs/>
                <w:sz w:val="22"/>
                <w:szCs w:val="22"/>
              </w:rPr>
            </w:pPr>
            <w:r w:rsidRPr="00243445">
              <w:rPr>
                <w:rFonts w:ascii="Arial" w:eastAsia="Book Antiqua" w:hAnsi="Arial" w:cs="Book Antiqua"/>
                <w:b/>
                <w:bCs/>
                <w:spacing w:val="-1"/>
                <w:sz w:val="22"/>
                <w:szCs w:val="22"/>
              </w:rPr>
              <w:t>S</w:t>
            </w:r>
            <w:r w:rsidRPr="00243445">
              <w:rPr>
                <w:rFonts w:ascii="Arial" w:eastAsia="Book Antiqua" w:hAnsi="Arial" w:cs="Book Antiqua"/>
                <w:b/>
                <w:bCs/>
                <w:sz w:val="22"/>
                <w:szCs w:val="22"/>
              </w:rPr>
              <w:t>E</w:t>
            </w:r>
            <w:r w:rsidRPr="00243445">
              <w:rPr>
                <w:rFonts w:ascii="Arial" w:eastAsia="Book Antiqua" w:hAnsi="Arial" w:cs="Book Antiqua"/>
                <w:b/>
                <w:bCs/>
                <w:spacing w:val="2"/>
                <w:sz w:val="22"/>
                <w:szCs w:val="22"/>
              </w:rPr>
              <w:t>M</w:t>
            </w:r>
            <w:r w:rsidRPr="00243445">
              <w:rPr>
                <w:rFonts w:ascii="Arial" w:eastAsia="Book Antiqua" w:hAnsi="Arial" w:cs="Book Antiqua"/>
                <w:b/>
                <w:bCs/>
                <w:sz w:val="22"/>
                <w:szCs w:val="22"/>
              </w:rPr>
              <w:t>E</w:t>
            </w:r>
            <w:r w:rsidRPr="00243445">
              <w:rPr>
                <w:rFonts w:ascii="Arial" w:eastAsia="Book Antiqua" w:hAnsi="Arial" w:cs="Book Antiqua"/>
                <w:b/>
                <w:bCs/>
                <w:spacing w:val="2"/>
                <w:sz w:val="22"/>
                <w:szCs w:val="22"/>
              </w:rPr>
              <w:t>S</w:t>
            </w:r>
            <w:r w:rsidRPr="00243445">
              <w:rPr>
                <w:rFonts w:ascii="Arial" w:eastAsia="Book Antiqua" w:hAnsi="Arial" w:cs="Book Antiqua"/>
                <w:b/>
                <w:bCs/>
                <w:sz w:val="22"/>
                <w:szCs w:val="22"/>
              </w:rPr>
              <w:t>TE</w:t>
            </w:r>
            <w:r w:rsidRPr="00243445">
              <w:rPr>
                <w:rFonts w:ascii="Arial" w:eastAsia="Book Antiqua" w:hAnsi="Arial" w:cs="Book Antiqua"/>
                <w:b/>
                <w:bCs/>
                <w:spacing w:val="-6"/>
                <w:sz w:val="22"/>
                <w:szCs w:val="22"/>
              </w:rPr>
              <w:t>R</w:t>
            </w:r>
          </w:p>
        </w:tc>
        <w:tc>
          <w:tcPr>
            <w:tcW w:w="30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FBFBF" w:themeFill="background1" w:themeFillShade="BF"/>
            <w:vAlign w:val="center"/>
          </w:tcPr>
          <w:p w14:paraId="7DB53B34" w14:textId="1D640CAF" w:rsidR="00B33B4E" w:rsidRPr="00243445" w:rsidRDefault="00BD0AAC" w:rsidP="00961CA4">
            <w:pPr>
              <w:ind w:left="105"/>
              <w:jc w:val="center"/>
              <w:rPr>
                <w:rFonts w:ascii="Book Antiqua" w:eastAsia="Book Antiqua" w:hAnsi="Book Antiqua" w:cs="Book Antiqua"/>
                <w:b/>
                <w:bCs/>
                <w:sz w:val="24"/>
                <w:szCs w:val="24"/>
              </w:rPr>
            </w:pPr>
            <w:r>
              <w:rPr>
                <w:rFonts w:ascii="Arial" w:eastAsia="Book Antiqua" w:hAnsi="Arial" w:cs="Book Antiqua"/>
                <w:b/>
                <w:bCs/>
                <w:spacing w:val="-3"/>
                <w:sz w:val="22"/>
                <w:szCs w:val="22"/>
              </w:rPr>
              <w:t>BOBOT SKS</w:t>
            </w:r>
          </w:p>
        </w:tc>
      </w:tr>
      <w:tr w:rsidR="009A1708" w14:paraId="5B77C712" w14:textId="77777777" w:rsidTr="00AB7415">
        <w:trPr>
          <w:trHeight w:hRule="exact" w:val="358"/>
        </w:trPr>
        <w:tc>
          <w:tcPr>
            <w:tcW w:w="3718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D7A882E" w14:textId="77777777" w:rsidR="005C7C26" w:rsidRDefault="0085680D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Psikologi Persepsi Desain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0C73E3A" w14:textId="77777777" w:rsidR="005C7C26" w:rsidRDefault="0085680D">
            <w:pPr>
              <w:jc w:val="center"/>
            </w:pPr>
            <w:r>
              <w:rPr>
                <w:rFonts w:ascii="Arial" w:hAnsi="Arial"/>
                <w:sz w:val="16"/>
              </w:rPr>
              <w:t>Diisi Prodi</w:t>
            </w:r>
          </w:p>
        </w:tc>
        <w:tc>
          <w:tcPr>
            <w:tcW w:w="368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6AB1808" w14:textId="77777777" w:rsidR="005C7C26" w:rsidRDefault="0085680D">
            <w:pPr>
              <w:jc w:val="center"/>
            </w:pPr>
            <w:r>
              <w:rPr>
                <w:rFonts w:ascii="Arial" w:hAnsi="Arial"/>
                <w:sz w:val="16"/>
              </w:rPr>
              <w:t>Disesuaikan Kurikulum</w:t>
            </w:r>
          </w:p>
        </w:tc>
        <w:tc>
          <w:tcPr>
            <w:tcW w:w="30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CC5A02F" w14:textId="77777777" w:rsidR="005C7C26" w:rsidRDefault="0085680D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2 SKS</w:t>
            </w:r>
          </w:p>
        </w:tc>
      </w:tr>
      <w:tr w:rsidR="008F4577" w14:paraId="56B283A6" w14:textId="77777777" w:rsidTr="00AB7415">
        <w:trPr>
          <w:trHeight w:hRule="exact" w:val="1976"/>
        </w:trPr>
        <w:tc>
          <w:tcPr>
            <w:tcW w:w="3718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49EE42C" w14:textId="77777777" w:rsidR="005C7C26" w:rsidRDefault="0085680D">
            <w:pPr>
              <w:jc w:val="center"/>
            </w:pPr>
            <w:r>
              <w:rPr>
                <w:rFonts w:ascii="Arial" w:hAnsi="Arial"/>
                <w:b/>
                <w:sz w:val="16"/>
              </w:rPr>
              <w:t>Otorisasi/Pengesahan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EA42F32" w14:textId="36D07635" w:rsidR="005C7C26" w:rsidRDefault="0085680D">
            <w:pPr>
              <w:jc w:val="center"/>
            </w:pPr>
            <w:r>
              <w:rPr>
                <w:rFonts w:ascii="Arial" w:hAnsi="Arial"/>
                <w:sz w:val="16"/>
              </w:rPr>
              <w:t>Dosen Pengembang RPS</w:t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sz w:val="16"/>
              </w:rPr>
              <w:t>(</w:t>
            </w:r>
            <w:r w:rsidR="00143BD2">
              <w:rPr>
                <w:rFonts w:ascii="Arial" w:hAnsi="Arial"/>
                <w:sz w:val="16"/>
              </w:rPr>
              <w:t>Abdi Darmawan, S.T., M.T., Ph.D</w:t>
            </w:r>
            <w:r>
              <w:rPr>
                <w:rFonts w:ascii="Arial" w:hAnsi="Arial"/>
                <w:sz w:val="16"/>
              </w:rPr>
              <w:t>)</w:t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sz w:val="16"/>
              </w:rPr>
              <w:t xml:space="preserve">NIDN. </w:t>
            </w:r>
            <w:r w:rsidR="00143BD2">
              <w:rPr>
                <w:rFonts w:ascii="Arial" w:hAnsi="Arial"/>
                <w:sz w:val="16"/>
              </w:rPr>
              <w:t>0221127601</w:t>
            </w:r>
            <w:r>
              <w:rPr>
                <w:rFonts w:ascii="Arial" w:hAnsi="Arial"/>
                <w:sz w:val="16"/>
              </w:rPr>
              <w:t>.</w:t>
            </w:r>
          </w:p>
        </w:tc>
        <w:tc>
          <w:tcPr>
            <w:tcW w:w="368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BB36861" w14:textId="313F89DD" w:rsidR="005C7C26" w:rsidRDefault="0085680D">
            <w:pPr>
              <w:jc w:val="center"/>
            </w:pPr>
            <w:r>
              <w:rPr>
                <w:rFonts w:ascii="Arial" w:hAnsi="Arial"/>
                <w:sz w:val="16"/>
              </w:rPr>
              <w:t>Koordinator Bidang Ilmu (KBK)</w:t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sz w:val="16"/>
              </w:rPr>
              <w:t>(</w:t>
            </w:r>
            <w:r w:rsidR="00143BD2">
              <w:rPr>
                <w:rFonts w:ascii="Arial" w:hAnsi="Arial"/>
                <w:sz w:val="16"/>
              </w:rPr>
              <w:t>M. Radintan Justin. S.Ds., M.Ds</w:t>
            </w:r>
            <w:r>
              <w:rPr>
                <w:rFonts w:ascii="Arial" w:hAnsi="Arial"/>
                <w:sz w:val="16"/>
              </w:rPr>
              <w:t>)</w:t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sz w:val="16"/>
              </w:rPr>
              <w:t>NIDN. ........................</w:t>
            </w:r>
          </w:p>
        </w:tc>
        <w:tc>
          <w:tcPr>
            <w:tcW w:w="30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CB83B8F" w14:textId="5614498F" w:rsidR="005C7C26" w:rsidRDefault="0085680D">
            <w:pPr>
              <w:jc w:val="center"/>
            </w:pPr>
            <w:r>
              <w:rPr>
                <w:rFonts w:ascii="Arial" w:hAnsi="Arial"/>
                <w:sz w:val="16"/>
              </w:rPr>
              <w:t>Ketua Program Studi</w:t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sz w:val="16"/>
              </w:rPr>
              <w:t>(</w:t>
            </w:r>
            <w:r w:rsidR="00143BD2">
              <w:rPr>
                <w:rFonts w:ascii="Arial" w:hAnsi="Arial"/>
                <w:sz w:val="16"/>
              </w:rPr>
              <w:t>Ade Moussadecq, S.Pd., M.Sn</w:t>
            </w:r>
            <w:r>
              <w:rPr>
                <w:rFonts w:ascii="Arial" w:hAnsi="Arial"/>
                <w:sz w:val="16"/>
              </w:rPr>
              <w:t>)</w:t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sz w:val="16"/>
              </w:rPr>
              <w:t>NIDN. ........................</w:t>
            </w:r>
          </w:p>
        </w:tc>
      </w:tr>
      <w:tr w:rsidR="008F4577" w14:paraId="51FB3D3E" w14:textId="77777777" w:rsidTr="005F4111">
        <w:trPr>
          <w:trHeight w:hRule="exact" w:val="1485"/>
        </w:trPr>
        <w:tc>
          <w:tcPr>
            <w:tcW w:w="371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2D1D390" w14:textId="77777777" w:rsidR="005C7C26" w:rsidRDefault="0085680D">
            <w:r>
              <w:rPr>
                <w:rFonts w:ascii="Arial" w:hAnsi="Arial"/>
                <w:b/>
                <w:sz w:val="16"/>
              </w:rPr>
              <w:t>Capaian Pembelajaran Lulusan (CPL)</w:t>
            </w:r>
          </w:p>
        </w:tc>
        <w:tc>
          <w:tcPr>
            <w:tcW w:w="10090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6AE0364" w14:textId="77777777" w:rsidR="005C7C26" w:rsidRDefault="0085680D">
            <w:r>
              <w:rPr>
                <w:rFonts w:ascii="Arial" w:hAnsi="Arial"/>
                <w:sz w:val="15"/>
              </w:rPr>
              <w:t>CPL-S1 (Sikap): Menunjukkan sikap bertanggung jawab, etis, kritis, empatik, dan menghargai keberagaman dalam proses serta hasil perancangan komunikasi visual.</w:t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sz w:val="15"/>
              </w:rPr>
              <w:t>CPL-P1 (Pengetahuan): Menguasai konsep teoritis DKV, psikologi persepsi, semiotika, estetika, dan</w:t>
            </w:r>
            <w:r>
              <w:rPr>
                <w:rFonts w:ascii="Arial" w:hAnsi="Arial"/>
                <w:sz w:val="15"/>
              </w:rPr>
              <w:t xml:space="preserve"> faktor manusia sebagai dasar pemecahan masalah desain.</w:t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sz w:val="15"/>
              </w:rPr>
              <w:t>CPL-KU1 (Keterampilan Umum): Mampu berpikir logis, kritis, sistematis, dan inovatif; mengomunikasikan gagasan serta mengambil keputusan berbasis data dan kajian akademik.</w:t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sz w:val="15"/>
              </w:rPr>
              <w:t>CPL-KK1 (Keterampilan Khusus)</w:t>
            </w:r>
            <w:r>
              <w:rPr>
                <w:rFonts w:ascii="Arial" w:hAnsi="Arial"/>
                <w:sz w:val="15"/>
              </w:rPr>
              <w:t>: Mampu menganalisis masalah komunikasi visual berdasarkan audiens, konteks, media, dan prinsip persepsi.</w:t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sz w:val="15"/>
              </w:rPr>
              <w:t>CPL-KK2 (Keterampilan Khusus): Mampu merancang dan mempresentasikan karya komunikasi visual yang efektif, estetis, inklusif, dan dapat dipertanggungja</w:t>
            </w:r>
            <w:r>
              <w:rPr>
                <w:rFonts w:ascii="Arial" w:hAnsi="Arial"/>
                <w:sz w:val="15"/>
              </w:rPr>
              <w:t>wabkan.</w:t>
            </w:r>
          </w:p>
        </w:tc>
      </w:tr>
      <w:tr w:rsidR="008F4577" w14:paraId="344450BF" w14:textId="77777777" w:rsidTr="002002E7">
        <w:trPr>
          <w:trHeight w:hRule="exact" w:val="1855"/>
        </w:trPr>
        <w:tc>
          <w:tcPr>
            <w:tcW w:w="371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CC5097E" w14:textId="77777777" w:rsidR="005C7C26" w:rsidRDefault="0085680D">
            <w:r>
              <w:rPr>
                <w:rFonts w:ascii="Arial" w:hAnsi="Arial"/>
                <w:b/>
                <w:sz w:val="16"/>
              </w:rPr>
              <w:t>Capaian Pembelajaran Mata Kuliah (CPMK)</w:t>
            </w:r>
          </w:p>
        </w:tc>
        <w:tc>
          <w:tcPr>
            <w:tcW w:w="10090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E09EB68" w14:textId="77777777" w:rsidR="005C7C26" w:rsidRDefault="0085680D">
            <w:r>
              <w:rPr>
                <w:rFonts w:ascii="Arial" w:hAnsi="Arial"/>
                <w:sz w:val="15"/>
              </w:rPr>
              <w:t>CPMK-1: Menjelaskan konsep dasar sensasi, perhatian, persepsi, dan faktor yang memengaruhi interpretasi visual (C2).</w:t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sz w:val="15"/>
              </w:rPr>
              <w:t>CPMK-2: Menganalisis karya komunikasi visual menggunakan prinsip Gestalt, warna, bentuk, r</w:t>
            </w:r>
            <w:r>
              <w:rPr>
                <w:rFonts w:ascii="Arial" w:hAnsi="Arial"/>
                <w:sz w:val="15"/>
              </w:rPr>
              <w:t>uang, gerak, memori, emosi, dan konteks audiens (C4).</w:t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sz w:val="15"/>
              </w:rPr>
              <w:t>CPMK-3: Mengevaluasi efektivitas, aksesibilitas, etika, dan potensi bias perseptual berdasarkan kriteria dan bukti (C5/A4).</w:t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sz w:val="15"/>
              </w:rPr>
              <w:t xml:space="preserve">CPMK-4: Merancang dan mempresentasikan solusi komunikasi visual </w:t>
            </w:r>
            <w:r>
              <w:rPr>
                <w:rFonts w:ascii="Arial" w:hAnsi="Arial"/>
                <w:sz w:val="15"/>
              </w:rPr>
              <w:t>berbasis psikologi persepsi untuk audiens dan konteks tertentu (C6/P4/A5).</w:t>
            </w:r>
          </w:p>
        </w:tc>
      </w:tr>
      <w:tr w:rsidR="002002E7" w14:paraId="1526BC35" w14:textId="77777777" w:rsidTr="00BA5F0B">
        <w:trPr>
          <w:trHeight w:hRule="exact" w:val="4407"/>
        </w:trPr>
        <w:tc>
          <w:tcPr>
            <w:tcW w:w="371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6100C56" w14:textId="0BA0E9DD" w:rsidR="002002E7" w:rsidRDefault="002002E7" w:rsidP="008F4577">
            <w:pPr>
              <w:spacing w:before="47"/>
              <w:ind w:left="105"/>
              <w:rPr>
                <w:rFonts w:ascii="Book Antiqua" w:eastAsia="Book Antiqua" w:hAnsi="Book Antiqua" w:cs="Book Antiqua"/>
                <w:b/>
                <w:bCs/>
                <w:spacing w:val="2"/>
                <w:sz w:val="22"/>
                <w:szCs w:val="22"/>
              </w:rPr>
            </w:pPr>
          </w:p>
          <w:p w14:paraId="740CD663" w14:textId="77777777" w:rsidR="002002E7" w:rsidRDefault="002002E7" w:rsidP="008F4577">
            <w:pPr>
              <w:spacing w:before="47"/>
              <w:ind w:left="105"/>
              <w:rPr>
                <w:rFonts w:ascii="Book Antiqua" w:eastAsia="Book Antiqua" w:hAnsi="Book Antiqua" w:cs="Book Antiqua"/>
                <w:b/>
                <w:bCs/>
                <w:spacing w:val="2"/>
                <w:sz w:val="22"/>
                <w:szCs w:val="22"/>
              </w:rPr>
            </w:pPr>
          </w:p>
          <w:p w14:paraId="5462B145" w14:textId="77777777" w:rsidR="002002E7" w:rsidRDefault="002002E7" w:rsidP="008F4577">
            <w:pPr>
              <w:spacing w:before="47"/>
              <w:ind w:left="105"/>
              <w:rPr>
                <w:rFonts w:ascii="Book Antiqua" w:eastAsia="Book Antiqua" w:hAnsi="Book Antiqua" w:cs="Book Antiqua"/>
                <w:b/>
                <w:bCs/>
                <w:spacing w:val="2"/>
                <w:sz w:val="22"/>
                <w:szCs w:val="22"/>
              </w:rPr>
            </w:pPr>
          </w:p>
          <w:p w14:paraId="10C0A0A3" w14:textId="77777777" w:rsidR="002002E7" w:rsidRDefault="002002E7" w:rsidP="008F4577">
            <w:pPr>
              <w:spacing w:before="47"/>
              <w:ind w:left="105"/>
              <w:rPr>
                <w:rFonts w:ascii="Book Antiqua" w:eastAsia="Book Antiqua" w:hAnsi="Book Antiqua" w:cs="Book Antiqua"/>
                <w:b/>
                <w:bCs/>
                <w:spacing w:val="2"/>
                <w:sz w:val="22"/>
                <w:szCs w:val="22"/>
              </w:rPr>
            </w:pPr>
          </w:p>
          <w:p w14:paraId="39F7DE7F" w14:textId="77777777" w:rsidR="002002E7" w:rsidRDefault="002002E7" w:rsidP="008F4577">
            <w:pPr>
              <w:spacing w:before="47"/>
              <w:ind w:left="105"/>
              <w:rPr>
                <w:rFonts w:ascii="Book Antiqua" w:eastAsia="Book Antiqua" w:hAnsi="Book Antiqua" w:cs="Book Antiqua"/>
                <w:b/>
                <w:bCs/>
                <w:spacing w:val="2"/>
                <w:sz w:val="22"/>
                <w:szCs w:val="22"/>
              </w:rPr>
            </w:pPr>
          </w:p>
          <w:p w14:paraId="54B07F00" w14:textId="77777777" w:rsidR="002002E7" w:rsidRDefault="002002E7" w:rsidP="008F4577">
            <w:pPr>
              <w:spacing w:before="47"/>
              <w:ind w:left="105"/>
              <w:rPr>
                <w:rFonts w:ascii="Book Antiqua" w:eastAsia="Book Antiqua" w:hAnsi="Book Antiqua" w:cs="Book Antiqua"/>
                <w:b/>
                <w:bCs/>
                <w:spacing w:val="2"/>
                <w:sz w:val="22"/>
                <w:szCs w:val="22"/>
              </w:rPr>
            </w:pPr>
          </w:p>
          <w:p w14:paraId="678F314E" w14:textId="77777777" w:rsidR="002002E7" w:rsidRDefault="002002E7" w:rsidP="008F4577">
            <w:pPr>
              <w:spacing w:before="47"/>
              <w:ind w:left="105"/>
              <w:rPr>
                <w:rFonts w:ascii="Book Antiqua" w:eastAsia="Book Antiqua" w:hAnsi="Book Antiqua" w:cs="Book Antiqua"/>
                <w:b/>
                <w:bCs/>
                <w:spacing w:val="2"/>
                <w:sz w:val="22"/>
                <w:szCs w:val="22"/>
              </w:rPr>
            </w:pPr>
          </w:p>
          <w:p w14:paraId="31137CFB" w14:textId="77777777" w:rsidR="002002E7" w:rsidRDefault="002002E7" w:rsidP="008F4577">
            <w:pPr>
              <w:spacing w:before="47"/>
              <w:ind w:left="105"/>
              <w:rPr>
                <w:rFonts w:ascii="Book Antiqua" w:eastAsia="Book Antiqua" w:hAnsi="Book Antiqua" w:cs="Book Antiqua"/>
                <w:b/>
                <w:bCs/>
                <w:spacing w:val="2"/>
                <w:sz w:val="22"/>
                <w:szCs w:val="22"/>
              </w:rPr>
            </w:pPr>
          </w:p>
          <w:p w14:paraId="67755F67" w14:textId="77777777" w:rsidR="002002E7" w:rsidRDefault="002002E7" w:rsidP="008F4577">
            <w:pPr>
              <w:spacing w:before="47"/>
              <w:ind w:left="105"/>
              <w:rPr>
                <w:rFonts w:ascii="Book Antiqua" w:eastAsia="Book Antiqua" w:hAnsi="Book Antiqua" w:cs="Book Antiqua"/>
                <w:b/>
                <w:bCs/>
                <w:spacing w:val="2"/>
                <w:sz w:val="22"/>
                <w:szCs w:val="22"/>
              </w:rPr>
            </w:pPr>
          </w:p>
          <w:p w14:paraId="6EBC60C3" w14:textId="77777777" w:rsidR="002002E7" w:rsidRDefault="002002E7" w:rsidP="008F4577">
            <w:pPr>
              <w:spacing w:before="47"/>
              <w:ind w:left="105"/>
              <w:rPr>
                <w:rFonts w:ascii="Book Antiqua" w:eastAsia="Book Antiqua" w:hAnsi="Book Antiqua" w:cs="Book Antiqua"/>
                <w:b/>
                <w:bCs/>
                <w:spacing w:val="2"/>
                <w:sz w:val="22"/>
                <w:szCs w:val="22"/>
              </w:rPr>
            </w:pPr>
          </w:p>
          <w:p w14:paraId="5F16359C" w14:textId="77777777" w:rsidR="002002E7" w:rsidRDefault="002002E7" w:rsidP="008F4577">
            <w:pPr>
              <w:spacing w:before="47"/>
              <w:ind w:left="105"/>
              <w:rPr>
                <w:rFonts w:ascii="Book Antiqua" w:eastAsia="Book Antiqua" w:hAnsi="Book Antiqua" w:cs="Book Antiqua"/>
                <w:b/>
                <w:bCs/>
                <w:spacing w:val="2"/>
                <w:sz w:val="22"/>
                <w:szCs w:val="22"/>
              </w:rPr>
            </w:pPr>
          </w:p>
          <w:p w14:paraId="711FBAA1" w14:textId="77777777" w:rsidR="002002E7" w:rsidRDefault="002002E7" w:rsidP="008F4577">
            <w:pPr>
              <w:spacing w:before="47"/>
              <w:ind w:left="105"/>
              <w:rPr>
                <w:rFonts w:ascii="Book Antiqua" w:eastAsia="Book Antiqua" w:hAnsi="Book Antiqua" w:cs="Book Antiqua"/>
                <w:b/>
                <w:bCs/>
                <w:spacing w:val="2"/>
                <w:sz w:val="22"/>
                <w:szCs w:val="22"/>
              </w:rPr>
            </w:pPr>
          </w:p>
          <w:p w14:paraId="74AD71A7" w14:textId="72137FEE" w:rsidR="002002E7" w:rsidRPr="002C3D13" w:rsidRDefault="002002E7" w:rsidP="008F4577">
            <w:pPr>
              <w:spacing w:before="47"/>
              <w:ind w:left="105"/>
              <w:rPr>
                <w:rFonts w:ascii="Book Antiqua" w:eastAsia="Book Antiqua" w:hAnsi="Book Antiqua" w:cs="Book Antiqua"/>
                <w:b/>
                <w:bCs/>
                <w:spacing w:val="2"/>
                <w:sz w:val="22"/>
                <w:szCs w:val="22"/>
              </w:rPr>
            </w:pPr>
          </w:p>
        </w:tc>
        <w:tc>
          <w:tcPr>
            <w:tcW w:w="10090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D98DD4F" w14:textId="77777777" w:rsidR="005C7C26" w:rsidRDefault="0085680D">
            <w:r>
              <w:rPr>
                <w:rFonts w:ascii="Arial" w:hAnsi="Arial"/>
                <w:sz w:val="15"/>
              </w:rPr>
              <w:t>CPMK-1 → Sub-CPMK 1–3</w:t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sz w:val="15"/>
              </w:rPr>
              <w:t>CPMK-2 → Sub-CPMK 3–10 dan UTS</w:t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sz w:val="15"/>
              </w:rPr>
              <w:t>CPMK-3 → Sub-CPMK 9–12 dan 14</w:t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sz w:val="15"/>
              </w:rPr>
              <w:t>CPMK-4 → Sub-CPMK 11, 13–14 dan UAS</w:t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sz w:val="15"/>
              </w:rPr>
              <w:t xml:space="preserve">CPL-S1 → CPMK-3, CPMK-4 | CPL-P1 → </w:t>
            </w:r>
            <w:r>
              <w:rPr>
                <w:rFonts w:ascii="Arial" w:hAnsi="Arial"/>
                <w:sz w:val="15"/>
              </w:rPr>
              <w:t>CPMK-1, CPMK-2 | CPL-KU1 dan CPL-KK1 → CPMK-2, CPMK-3 | CPL-KK2 → CPMK-4</w:t>
            </w:r>
          </w:p>
        </w:tc>
      </w:tr>
      <w:tr w:rsidR="008F4577" w14:paraId="574111C2" w14:textId="77777777" w:rsidTr="00BA5F0B">
        <w:trPr>
          <w:trHeight w:hRule="exact" w:val="1833"/>
          <w:tblHeader/>
        </w:trPr>
        <w:tc>
          <w:tcPr>
            <w:tcW w:w="3718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vAlign w:val="center"/>
          </w:tcPr>
          <w:p w14:paraId="3BDA8E79" w14:textId="5EF2CCB9" w:rsidR="008F4577" w:rsidRPr="002C3D13" w:rsidRDefault="008F4577" w:rsidP="008F4577">
            <w:pPr>
              <w:spacing w:before="47"/>
              <w:ind w:left="105"/>
              <w:rPr>
                <w:rFonts w:ascii="Book Antiqua" w:eastAsia="Book Antiqua" w:hAnsi="Book Antiqua" w:cs="Book Antiqua"/>
                <w:b/>
                <w:bCs/>
                <w:sz w:val="22"/>
                <w:szCs w:val="22"/>
              </w:rPr>
            </w:pPr>
            <w:r w:rsidRPr="002C3D13">
              <w:rPr>
                <w:rFonts w:ascii="Arial" w:eastAsia="Book Antiqua" w:hAnsi="Arial" w:cs="Book Antiqua"/>
                <w:b/>
                <w:bCs/>
                <w:sz w:val="22"/>
                <w:szCs w:val="22"/>
              </w:rPr>
              <w:t>De</w:t>
            </w:r>
            <w:r w:rsidRPr="002C3D13">
              <w:rPr>
                <w:rFonts w:ascii="Arial" w:eastAsia="Book Antiqua" w:hAnsi="Arial" w:cs="Book Antiqua"/>
                <w:b/>
                <w:bCs/>
                <w:spacing w:val="-3"/>
                <w:sz w:val="22"/>
                <w:szCs w:val="22"/>
              </w:rPr>
              <w:t>s</w:t>
            </w:r>
            <w:r w:rsidRPr="002C3D13">
              <w:rPr>
                <w:rFonts w:ascii="Arial" w:eastAsia="Book Antiqua" w:hAnsi="Arial" w:cs="Book Antiqua"/>
                <w:b/>
                <w:bCs/>
                <w:spacing w:val="2"/>
                <w:sz w:val="22"/>
                <w:szCs w:val="22"/>
              </w:rPr>
              <w:t>k</w:t>
            </w:r>
            <w:r w:rsidRPr="002C3D13">
              <w:rPr>
                <w:rFonts w:ascii="Arial" w:eastAsia="Book Antiqua" w:hAnsi="Arial" w:cs="Book Antiqua"/>
                <w:b/>
                <w:bCs/>
                <w:spacing w:val="-1"/>
                <w:sz w:val="22"/>
                <w:szCs w:val="22"/>
              </w:rPr>
              <w:t>r</w:t>
            </w:r>
            <w:r w:rsidRPr="002C3D13">
              <w:rPr>
                <w:rFonts w:ascii="Arial" w:eastAsia="Book Antiqua" w:hAnsi="Arial" w:cs="Book Antiqua"/>
                <w:b/>
                <w:bCs/>
                <w:spacing w:val="-2"/>
                <w:sz w:val="22"/>
                <w:szCs w:val="22"/>
              </w:rPr>
              <w:t>i</w:t>
            </w:r>
            <w:r w:rsidRPr="002C3D13">
              <w:rPr>
                <w:rFonts w:ascii="Arial" w:eastAsia="Book Antiqua" w:hAnsi="Arial" w:cs="Book Antiqua"/>
                <w:b/>
                <w:bCs/>
                <w:spacing w:val="2"/>
                <w:sz w:val="22"/>
                <w:szCs w:val="22"/>
              </w:rPr>
              <w:t>ps</w:t>
            </w:r>
            <w:r w:rsidRPr="002C3D13">
              <w:rPr>
                <w:rFonts w:ascii="Arial" w:eastAsia="Book Antiqua" w:hAnsi="Arial" w:cs="Book Antiqua"/>
                <w:b/>
                <w:bCs/>
                <w:sz w:val="22"/>
                <w:szCs w:val="22"/>
              </w:rPr>
              <w:t>i</w:t>
            </w:r>
            <w:r w:rsidR="002C3D13" w:rsidRPr="002C3D13">
              <w:rPr>
                <w:rFonts w:ascii="Arial" w:eastAsia="Book Antiqua" w:hAnsi="Arial" w:cs="Book Antiqua"/>
                <w:b/>
                <w:bCs/>
                <w:sz w:val="22"/>
                <w:szCs w:val="22"/>
              </w:rPr>
              <w:t xml:space="preserve"> </w:t>
            </w:r>
            <w:r w:rsidR="002C3D13" w:rsidRPr="002C3D13">
              <w:rPr>
                <w:rFonts w:ascii="Arial" w:hAnsi="Arial"/>
                <w:b/>
                <w:bCs/>
                <w:noProof/>
                <w:sz w:val="24"/>
                <w:szCs w:val="24"/>
              </w:rPr>
              <w:t>Singkat</w:t>
            </w:r>
            <w:r w:rsidRPr="002C3D13">
              <w:rPr>
                <w:rFonts w:ascii="Arial" w:eastAsia="Book Antiqua" w:hAnsi="Arial" w:cs="Book Antiqua"/>
                <w:b/>
                <w:bCs/>
                <w:spacing w:val="-4"/>
                <w:sz w:val="22"/>
                <w:szCs w:val="22"/>
              </w:rPr>
              <w:t xml:space="preserve"> </w:t>
            </w:r>
            <w:r w:rsidRPr="002C3D13">
              <w:rPr>
                <w:rFonts w:ascii="Arial" w:eastAsia="Book Antiqua" w:hAnsi="Arial" w:cs="Book Antiqua"/>
                <w:b/>
                <w:bCs/>
                <w:spacing w:val="2"/>
                <w:sz w:val="22"/>
                <w:szCs w:val="22"/>
              </w:rPr>
              <w:t>M</w:t>
            </w:r>
            <w:r w:rsidRPr="002C3D13">
              <w:rPr>
                <w:rFonts w:ascii="Arial" w:eastAsia="Book Antiqua" w:hAnsi="Arial" w:cs="Book Antiqua"/>
                <w:b/>
                <w:bCs/>
                <w:sz w:val="22"/>
                <w:szCs w:val="22"/>
              </w:rPr>
              <w:t>at</w:t>
            </w:r>
            <w:r w:rsidRPr="002C3D13">
              <w:rPr>
                <w:rFonts w:ascii="Arial" w:eastAsia="Book Antiqua" w:hAnsi="Arial" w:cs="Book Antiqua"/>
                <w:b/>
                <w:bCs/>
                <w:spacing w:val="-5"/>
                <w:sz w:val="22"/>
                <w:szCs w:val="22"/>
              </w:rPr>
              <w:t>a</w:t>
            </w:r>
            <w:r w:rsidRPr="002C3D13">
              <w:rPr>
                <w:rFonts w:ascii="Arial" w:eastAsia="Book Antiqua" w:hAnsi="Arial" w:cs="Book Antiqua"/>
                <w:b/>
                <w:bCs/>
                <w:spacing w:val="2"/>
                <w:sz w:val="22"/>
                <w:szCs w:val="22"/>
              </w:rPr>
              <w:t>k</w:t>
            </w:r>
            <w:r w:rsidRPr="002C3D13">
              <w:rPr>
                <w:rFonts w:ascii="Arial" w:eastAsia="Book Antiqua" w:hAnsi="Arial" w:cs="Book Antiqua"/>
                <w:b/>
                <w:bCs/>
                <w:spacing w:val="1"/>
                <w:sz w:val="22"/>
                <w:szCs w:val="22"/>
              </w:rPr>
              <w:t>u</w:t>
            </w:r>
            <w:r w:rsidRPr="002C3D13">
              <w:rPr>
                <w:rFonts w:ascii="Arial" w:eastAsia="Book Antiqua" w:hAnsi="Arial" w:cs="Book Antiqua"/>
                <w:b/>
                <w:bCs/>
                <w:spacing w:val="-2"/>
                <w:sz w:val="22"/>
                <w:szCs w:val="22"/>
              </w:rPr>
              <w:t>li</w:t>
            </w:r>
            <w:r w:rsidRPr="002C3D13">
              <w:rPr>
                <w:rFonts w:ascii="Arial" w:eastAsia="Book Antiqua" w:hAnsi="Arial" w:cs="Book Antiqua"/>
                <w:b/>
                <w:bCs/>
                <w:sz w:val="22"/>
                <w:szCs w:val="22"/>
              </w:rPr>
              <w:t xml:space="preserve">ah </w:t>
            </w:r>
          </w:p>
        </w:tc>
        <w:tc>
          <w:tcPr>
            <w:tcW w:w="10090" w:type="dxa"/>
            <w:gridSpan w:val="7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C6EE229" w14:textId="77777777" w:rsidR="005C7C26" w:rsidRDefault="0085680D">
            <w:r>
              <w:rPr>
                <w:rFonts w:ascii="Arial" w:hAnsi="Arial"/>
                <w:sz w:val="16"/>
              </w:rPr>
              <w:t xml:space="preserve">Mata kuliah ini membahas mekanisme psikologis yang mendasari sensasi, perhatian, persepsi visual, organisasi Gestalt, warna, bentuk, ruang, gerak, </w:t>
            </w:r>
            <w:r>
              <w:rPr>
                <w:rFonts w:ascii="Arial" w:hAnsi="Arial"/>
                <w:sz w:val="16"/>
              </w:rPr>
              <w:t>memori, emosi, dan makna dalam desain komunikasi visual. Mahasiswa menganalisis karya, mengevaluasi efektivitas dan aksesibilitas, serta merancang solusi visual berbasis bukti melalui Case-Based Learning dan Project-Based Learning.</w:t>
            </w:r>
          </w:p>
        </w:tc>
      </w:tr>
      <w:tr w:rsidR="008F4577" w14:paraId="20DDFF1A" w14:textId="77777777" w:rsidTr="00BA5F0B">
        <w:trPr>
          <w:trHeight w:hRule="exact" w:val="1098"/>
          <w:tblHeader/>
        </w:trPr>
        <w:tc>
          <w:tcPr>
            <w:tcW w:w="3718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vAlign w:val="center"/>
          </w:tcPr>
          <w:p w14:paraId="689A5418" w14:textId="15BC9689" w:rsidR="008F4577" w:rsidRDefault="002C3D13" w:rsidP="008F4577">
            <w:pPr>
              <w:spacing w:before="47"/>
              <w:ind w:left="105"/>
              <w:rPr>
                <w:rFonts w:ascii="Book Antiqua" w:eastAsia="Book Antiqua" w:hAnsi="Book Antiqua" w:cs="Book Antiqua"/>
                <w:sz w:val="22"/>
                <w:szCs w:val="22"/>
              </w:rPr>
            </w:pPr>
            <w:r w:rsidRPr="00FE0EC1">
              <w:rPr>
                <w:rFonts w:ascii="Arial" w:hAnsi="Arial"/>
                <w:b/>
                <w:noProof/>
                <w:sz w:val="24"/>
                <w:szCs w:val="24"/>
              </w:rPr>
              <w:t>Bahan Kajian / Materi Pembelajaran</w:t>
            </w:r>
          </w:p>
        </w:tc>
        <w:tc>
          <w:tcPr>
            <w:tcW w:w="10090" w:type="dxa"/>
            <w:gridSpan w:val="7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4E71D29" w14:textId="77777777" w:rsidR="005C7C26" w:rsidRDefault="0085680D">
            <w:r>
              <w:rPr>
                <w:rFonts w:ascii="Arial" w:hAnsi="Arial"/>
                <w:sz w:val="16"/>
              </w:rPr>
              <w:t xml:space="preserve">Sensasi–persepsi–kognisi; sistem visual dan ambang sensorik; perhatian dan beban kognitif; Gestalt; warna; bentuk, kedalaman, skala, dan ruang; gerak dan sekuens; memori dan pengenalan pola; emosi dan audiens; makna, ilusi, ambiguitas, </w:t>
            </w:r>
            <w:r>
              <w:rPr>
                <w:rFonts w:ascii="Arial" w:hAnsi="Arial"/>
                <w:sz w:val="16"/>
              </w:rPr>
              <w:t>framing; perumusan proyek; aksesibilitas, etika, bias; prototipe, pengujian, iterasi, dan design rationale.</w:t>
            </w:r>
          </w:p>
        </w:tc>
      </w:tr>
      <w:tr w:rsidR="00E7266A" w14:paraId="312E98E9" w14:textId="77777777" w:rsidTr="00BA5F0B">
        <w:trPr>
          <w:trHeight w:hRule="exact" w:val="1520"/>
          <w:tblHeader/>
        </w:trPr>
        <w:tc>
          <w:tcPr>
            <w:tcW w:w="3718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vAlign w:val="center"/>
          </w:tcPr>
          <w:p w14:paraId="1983B1E1" w14:textId="7D04D94F" w:rsidR="00E7266A" w:rsidRPr="00E7266A" w:rsidRDefault="00E7266A" w:rsidP="008F4577">
            <w:pPr>
              <w:spacing w:before="47"/>
              <w:ind w:left="105"/>
              <w:rPr>
                <w:rFonts w:ascii="Book Antiqua" w:hAnsi="Book Antiqua"/>
                <w:b/>
                <w:noProof/>
                <w:sz w:val="22"/>
                <w:szCs w:val="22"/>
              </w:rPr>
            </w:pPr>
            <w:bookmarkStart w:id="0" w:name="_Hlk175663873"/>
            <w:r w:rsidRPr="00E7266A">
              <w:rPr>
                <w:rFonts w:ascii="Arial" w:hAnsi="Arial" w:cstheme="minorHAnsi"/>
                <w:b/>
                <w:sz w:val="22"/>
                <w:szCs w:val="22"/>
              </w:rPr>
              <w:lastRenderedPageBreak/>
              <w:t>Pustaka</w:t>
            </w:r>
            <w:bookmarkEnd w:id="0"/>
          </w:p>
        </w:tc>
        <w:tc>
          <w:tcPr>
            <w:tcW w:w="10090" w:type="dxa"/>
            <w:gridSpan w:val="7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1564E57" w14:textId="77777777" w:rsidR="005C7C26" w:rsidRDefault="0085680D">
            <w:r>
              <w:rPr>
                <w:rFonts w:ascii="Arial" w:hAnsi="Arial"/>
                <w:sz w:val="15"/>
              </w:rPr>
              <w:t>Utama:</w:t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sz w:val="15"/>
              </w:rPr>
              <w:t>1. Goldstein, E. B. (2014). Sensation and Perception (9th ed.). Cengage.</w:t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sz w:val="15"/>
              </w:rPr>
              <w:t xml:space="preserve">2. Ware, C. (2021). Information </w:t>
            </w:r>
            <w:r>
              <w:rPr>
                <w:rFonts w:ascii="Arial" w:hAnsi="Arial"/>
                <w:sz w:val="15"/>
              </w:rPr>
              <w:t>Visualization: Perception for Design (4th ed.). Morgan Kaufmann.</w:t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sz w:val="15"/>
              </w:rPr>
              <w:t>Pendukung:</w:t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sz w:val="15"/>
              </w:rPr>
              <w:t>3. Lidwell, W., Holden, K., &amp; Butler, J. (2010). Universal Principles of Design. Rockport.</w:t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sz w:val="15"/>
              </w:rPr>
              <w:t>4. Johnson, J. (2020). Designing with the Mind in Mind (3rd ed.). Morgan Kaufmann.</w:t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sz w:val="15"/>
              </w:rPr>
              <w:t>5. Wag</w:t>
            </w:r>
            <w:r>
              <w:rPr>
                <w:rFonts w:ascii="Arial" w:hAnsi="Arial"/>
                <w:sz w:val="15"/>
              </w:rPr>
              <w:t>emans, J., et al. (2012). A century of Gestalt psychology. Psychological Bulletin, 138(6), 1172–1217.</w:t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sz w:val="15"/>
              </w:rPr>
              <w:t>6. W3C. Web Content Accessibility Guidelines (WCAG) 2.2.</w:t>
            </w:r>
          </w:p>
        </w:tc>
      </w:tr>
      <w:tr w:rsidR="008F4577" w14:paraId="70F149EB" w14:textId="77777777" w:rsidTr="005F4111">
        <w:trPr>
          <w:trHeight w:hRule="exact" w:val="371"/>
          <w:tblHeader/>
        </w:trPr>
        <w:tc>
          <w:tcPr>
            <w:tcW w:w="3718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vAlign w:val="center"/>
          </w:tcPr>
          <w:p w14:paraId="1F3F130F" w14:textId="28B9EF6C" w:rsidR="008F4577" w:rsidRPr="002C3D13" w:rsidRDefault="008F4577" w:rsidP="008F4577">
            <w:pPr>
              <w:spacing w:before="47"/>
              <w:ind w:left="105"/>
              <w:rPr>
                <w:rFonts w:ascii="Book Antiqua" w:eastAsia="Book Antiqua" w:hAnsi="Book Antiqua" w:cs="Book Antiqua"/>
                <w:b/>
                <w:bCs/>
                <w:sz w:val="22"/>
                <w:szCs w:val="22"/>
              </w:rPr>
            </w:pPr>
            <w:r w:rsidRPr="002C3D13">
              <w:rPr>
                <w:rFonts w:ascii="Arial" w:eastAsia="Book Antiqua" w:hAnsi="Arial" w:cs="Book Antiqua"/>
                <w:b/>
                <w:bCs/>
                <w:sz w:val="22"/>
                <w:szCs w:val="22"/>
              </w:rPr>
              <w:t xml:space="preserve">Mata Kuliah Syarat </w:t>
            </w:r>
          </w:p>
        </w:tc>
        <w:tc>
          <w:tcPr>
            <w:tcW w:w="10090" w:type="dxa"/>
            <w:gridSpan w:val="7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7082C08" w14:textId="77777777" w:rsidR="005C7C26" w:rsidRDefault="0085680D">
            <w:r>
              <w:rPr>
                <w:rFonts w:ascii="Arial" w:hAnsi="Arial"/>
                <w:sz w:val="16"/>
              </w:rPr>
              <w:t>Tidak ada / Pengantar DKV (disesuaikan dengan kurikulum program studi).</w:t>
            </w:r>
          </w:p>
        </w:tc>
      </w:tr>
      <w:tr w:rsidR="008F4577" w14:paraId="3D83757A" w14:textId="77777777" w:rsidTr="005F4111">
        <w:trPr>
          <w:trHeight w:hRule="exact" w:val="519"/>
          <w:tblHeader/>
        </w:trPr>
        <w:tc>
          <w:tcPr>
            <w:tcW w:w="116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B8D4E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F8E133C" w14:textId="77777777" w:rsidR="005C7C26" w:rsidRDefault="0085680D">
            <w:pPr>
              <w:jc w:val="center"/>
            </w:pPr>
            <w:r>
              <w:rPr>
                <w:rFonts w:ascii="Arial" w:hAnsi="Arial"/>
                <w:b/>
                <w:sz w:val="14"/>
              </w:rPr>
              <w:t>Minggu ke-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B8D4E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884C6F4" w14:textId="77777777" w:rsidR="005C7C26" w:rsidRDefault="0085680D">
            <w:pPr>
              <w:jc w:val="center"/>
            </w:pPr>
            <w:r>
              <w:rPr>
                <w:rFonts w:ascii="Arial" w:hAnsi="Arial"/>
                <w:b/>
                <w:sz w:val="14"/>
              </w:rPr>
              <w:t>Sub-CPMK</w:t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b/>
                <w:sz w:val="14"/>
              </w:rPr>
              <w:t>(Kemampuan akhir)</w:t>
            </w:r>
          </w:p>
        </w:tc>
        <w:tc>
          <w:tcPr>
            <w:tcW w:w="240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B8D4E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8D156AE" w14:textId="77777777" w:rsidR="005C7C26" w:rsidRDefault="0085680D">
            <w:pPr>
              <w:jc w:val="center"/>
            </w:pPr>
            <w:r>
              <w:rPr>
                <w:rFonts w:ascii="Arial" w:hAnsi="Arial"/>
                <w:b/>
                <w:sz w:val="14"/>
              </w:rPr>
              <w:t>Bahan Kajian</w:t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b/>
                <w:sz w:val="14"/>
              </w:rPr>
              <w:t>(Materi Pembelajaran)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B8D4E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1F73B75" w14:textId="77777777" w:rsidR="005C7C26" w:rsidRDefault="0085680D">
            <w:pPr>
              <w:jc w:val="center"/>
            </w:pPr>
            <w:r>
              <w:rPr>
                <w:rFonts w:ascii="Arial" w:hAnsi="Arial"/>
                <w:b/>
                <w:sz w:val="14"/>
              </w:rPr>
              <w:t>Bentuk dan Metode Pembelajaran</w:t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b/>
                <w:sz w:val="14"/>
              </w:rPr>
              <w:t>(Media dan Sumber Belajar)</w:t>
            </w:r>
          </w:p>
        </w:tc>
        <w:tc>
          <w:tcPr>
            <w:tcW w:w="10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B8D4E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4B0E713" w14:textId="77777777" w:rsidR="005C7C26" w:rsidRDefault="0085680D">
            <w:pPr>
              <w:jc w:val="center"/>
            </w:pPr>
            <w:r>
              <w:rPr>
                <w:rFonts w:ascii="Arial" w:hAnsi="Arial"/>
                <w:b/>
                <w:sz w:val="14"/>
              </w:rPr>
              <w:t>Waktu</w:t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b/>
                <w:sz w:val="14"/>
              </w:rPr>
              <w:t>(menit)</w:t>
            </w:r>
          </w:p>
        </w:tc>
        <w:tc>
          <w:tcPr>
            <w:tcW w:w="4258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B8D4E3"/>
            <w:vAlign w:val="center"/>
          </w:tcPr>
          <w:p w14:paraId="75BEB374" w14:textId="77777777" w:rsidR="008F4577" w:rsidRDefault="008F4577" w:rsidP="008F4577">
            <w:pPr>
              <w:spacing w:before="4" w:line="120" w:lineRule="exact"/>
              <w:rPr>
                <w:sz w:val="12"/>
                <w:szCs w:val="12"/>
              </w:rPr>
            </w:pPr>
          </w:p>
          <w:p w14:paraId="2FF74E4C" w14:textId="77777777" w:rsidR="008F4577" w:rsidRDefault="008F4577" w:rsidP="008F4577">
            <w:pPr>
              <w:ind w:left="1523" w:right="1533"/>
              <w:jc w:val="center"/>
              <w:rPr>
                <w:rFonts w:ascii="Book Antiqua" w:eastAsia="Book Antiqua" w:hAnsi="Book Antiqua" w:cs="Book Antiqua"/>
                <w:sz w:val="22"/>
                <w:szCs w:val="22"/>
              </w:rPr>
            </w:pPr>
            <w:r>
              <w:rPr>
                <w:rFonts w:ascii="Arial" w:eastAsia="Book Antiqua" w:hAnsi="Arial" w:cs="Book Antiqua"/>
                <w:b/>
                <w:sz w:val="22"/>
                <w:szCs w:val="22"/>
              </w:rPr>
              <w:t>Pe</w:t>
            </w:r>
            <w:r>
              <w:rPr>
                <w:rFonts w:ascii="Arial" w:eastAsia="Book Antiqua" w:hAnsi="Arial" w:cs="Book Antiqua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Arial" w:eastAsia="Book Antiqua" w:hAnsi="Arial" w:cs="Book Antiqua"/>
                <w:b/>
                <w:spacing w:val="-2"/>
                <w:sz w:val="22"/>
                <w:szCs w:val="22"/>
              </w:rPr>
              <w:t>il</w:t>
            </w:r>
            <w:r>
              <w:rPr>
                <w:rFonts w:ascii="Arial" w:eastAsia="Book Antiqua" w:hAnsi="Arial" w:cs="Book Antiqua"/>
                <w:b/>
                <w:sz w:val="22"/>
                <w:szCs w:val="22"/>
              </w:rPr>
              <w:t>a</w:t>
            </w:r>
            <w:r>
              <w:rPr>
                <w:rFonts w:ascii="Arial" w:eastAsia="Book Antiqua" w:hAnsi="Arial" w:cs="Book Antiqua"/>
                <w:b/>
                <w:spacing w:val="-2"/>
                <w:sz w:val="22"/>
                <w:szCs w:val="22"/>
              </w:rPr>
              <w:t>i</w:t>
            </w:r>
            <w:r>
              <w:rPr>
                <w:rFonts w:ascii="Arial" w:eastAsia="Book Antiqua" w:hAnsi="Arial" w:cs="Book Antiqua"/>
                <w:b/>
                <w:sz w:val="22"/>
                <w:szCs w:val="22"/>
              </w:rPr>
              <w:t>an</w:t>
            </w:r>
          </w:p>
        </w:tc>
      </w:tr>
      <w:tr w:rsidR="008F4577" w14:paraId="31CCB803" w14:textId="77777777" w:rsidTr="00AB7415">
        <w:trPr>
          <w:trHeight w:hRule="exact" w:val="816"/>
          <w:tblHeader/>
        </w:trPr>
        <w:tc>
          <w:tcPr>
            <w:tcW w:w="116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3EA82D" w14:textId="77777777" w:rsidR="008F4577" w:rsidRDefault="008F4577" w:rsidP="008F4577"/>
        </w:tc>
        <w:tc>
          <w:tcPr>
            <w:tcW w:w="2552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C6C4E7" w14:textId="77777777" w:rsidR="008F4577" w:rsidRDefault="008F4577" w:rsidP="008F4577"/>
        </w:tc>
        <w:tc>
          <w:tcPr>
            <w:tcW w:w="240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7CA3D1" w14:textId="77777777" w:rsidR="008F4577" w:rsidRDefault="008F4577" w:rsidP="008F4577"/>
        </w:tc>
        <w:tc>
          <w:tcPr>
            <w:tcW w:w="2410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A550DB" w14:textId="77777777" w:rsidR="008F4577" w:rsidRDefault="008F4577" w:rsidP="008F4577"/>
        </w:tc>
        <w:tc>
          <w:tcPr>
            <w:tcW w:w="101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1BC9C9" w14:textId="77777777" w:rsidR="008F4577" w:rsidRDefault="008F4577" w:rsidP="008F4577"/>
        </w:tc>
        <w:tc>
          <w:tcPr>
            <w:tcW w:w="12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8D4E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19D8937" w14:textId="77777777" w:rsidR="005C7C26" w:rsidRDefault="0085680D">
            <w:pPr>
              <w:jc w:val="center"/>
            </w:pPr>
            <w:r>
              <w:rPr>
                <w:rFonts w:ascii="Arial" w:hAnsi="Arial"/>
                <w:b/>
                <w:sz w:val="14"/>
              </w:rPr>
              <w:t>Kriteria dan Bentuk Penilaian</w:t>
            </w:r>
          </w:p>
        </w:tc>
        <w:tc>
          <w:tcPr>
            <w:tcW w:w="20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8D4E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3A5B722" w14:textId="77777777" w:rsidR="005C7C26" w:rsidRDefault="0085680D">
            <w:pPr>
              <w:jc w:val="center"/>
            </w:pPr>
            <w:r>
              <w:rPr>
                <w:rFonts w:ascii="Arial" w:hAnsi="Arial"/>
                <w:b/>
                <w:sz w:val="14"/>
              </w:rPr>
              <w:t>Indikator</w:t>
            </w:r>
          </w:p>
        </w:tc>
        <w:tc>
          <w:tcPr>
            <w:tcW w:w="9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8D4E3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76F5703" w14:textId="77777777" w:rsidR="005C7C26" w:rsidRDefault="0085680D">
            <w:pPr>
              <w:jc w:val="center"/>
            </w:pPr>
            <w:r>
              <w:rPr>
                <w:rFonts w:ascii="Arial" w:hAnsi="Arial"/>
                <w:b/>
                <w:sz w:val="14"/>
              </w:rPr>
              <w:t>Bobot</w:t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  <w:b/>
                <w:sz w:val="14"/>
              </w:rPr>
              <w:t>(%)</w:t>
            </w:r>
          </w:p>
        </w:tc>
      </w:tr>
      <w:tr w:rsidR="008F4577" w14:paraId="3C1F9A53" w14:textId="77777777" w:rsidTr="00AB7415">
        <w:trPr>
          <w:trHeight w:hRule="exact" w:val="1052"/>
        </w:trPr>
        <w:tc>
          <w:tcPr>
            <w:tcW w:w="1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569F441" w14:textId="77777777" w:rsidR="005C7C26" w:rsidRDefault="0085680D">
            <w:pPr>
              <w:jc w:val="center"/>
            </w:pPr>
            <w:r>
              <w:rPr>
                <w:rFonts w:ascii="Arial" w:hAnsi="Arial"/>
                <w:sz w:val="14"/>
              </w:rPr>
              <w:t>1</w:t>
            </w:r>
          </w:p>
        </w:tc>
        <w:tc>
          <w:tcPr>
            <w:tcW w:w="25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CCC41D3" w14:textId="77777777" w:rsidR="005C7C26" w:rsidRDefault="0085680D">
            <w:r>
              <w:rPr>
                <w:rFonts w:ascii="Arial" w:hAnsi="Arial"/>
                <w:sz w:val="14"/>
              </w:rPr>
              <w:t xml:space="preserve">Sub-1: Menjelaskan ruang lingkup </w:t>
            </w:r>
            <w:r>
              <w:rPr>
                <w:rFonts w:ascii="Arial" w:hAnsi="Arial"/>
                <w:sz w:val="14"/>
              </w:rPr>
              <w:t>psikologi persepsi dan relevansinya bagi DKV (C2/A2).</w:t>
            </w:r>
          </w:p>
        </w:tc>
        <w:tc>
          <w:tcPr>
            <w:tcW w:w="2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305F7D2" w14:textId="77777777" w:rsidR="005C7C26" w:rsidRDefault="0085680D">
            <w:r>
              <w:rPr>
                <w:rFonts w:ascii="Arial" w:hAnsi="Arial"/>
                <w:sz w:val="14"/>
              </w:rPr>
              <w:t>Sensasi, persepsi, kognisi; stimulus dan reseptor; bottom-up dan top-down; peran persepsi dalam DKV.</w:t>
            </w:r>
          </w:p>
        </w:tc>
        <w:tc>
          <w:tcPr>
            <w:tcW w:w="24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70107AA" w14:textId="77777777" w:rsidR="005C7C26" w:rsidRDefault="0085680D">
            <w:r>
              <w:rPr>
                <w:rFonts w:ascii="Arial" w:hAnsi="Arial"/>
                <w:sz w:val="14"/>
              </w:rPr>
              <w:t>Interactive lecture; think–pair–share; diagnostic case. Media: PPT, karya DKV, LMS.</w:t>
            </w:r>
          </w:p>
        </w:tc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D8FA61A" w14:textId="77777777" w:rsidR="005C7C26" w:rsidRDefault="0085680D">
            <w:pPr>
              <w:jc w:val="center"/>
            </w:pPr>
            <w:r>
              <w:rPr>
                <w:rFonts w:ascii="Arial" w:hAnsi="Arial"/>
                <w:sz w:val="14"/>
              </w:rPr>
              <w:t>100</w:t>
            </w:r>
          </w:p>
        </w:tc>
        <w:tc>
          <w:tcPr>
            <w:tcW w:w="12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AE406C5" w14:textId="77777777" w:rsidR="005C7C26" w:rsidRDefault="0085680D">
            <w:r>
              <w:rPr>
                <w:rFonts w:ascii="Arial" w:hAnsi="Arial"/>
                <w:sz w:val="14"/>
              </w:rPr>
              <w:t xml:space="preserve">Peta </w:t>
            </w:r>
            <w:r>
              <w:rPr>
                <w:rFonts w:ascii="Arial" w:hAnsi="Arial"/>
                <w:sz w:val="14"/>
              </w:rPr>
              <w:t>konsep dan refleksi; rubrik ketepatan konsep.</w:t>
            </w:r>
          </w:p>
        </w:tc>
        <w:tc>
          <w:tcPr>
            <w:tcW w:w="20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8E46672" w14:textId="77777777" w:rsidR="005C7C26" w:rsidRDefault="0085680D">
            <w:r>
              <w:rPr>
                <w:rFonts w:ascii="Arial" w:hAnsi="Arial"/>
                <w:sz w:val="14"/>
              </w:rPr>
              <w:t>Membedakan tiga konsep dan memberi ≥2 contoh desain; tuntas ≥70.</w:t>
            </w:r>
          </w:p>
        </w:tc>
        <w:tc>
          <w:tcPr>
            <w:tcW w:w="9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D3AE3B4" w14:textId="77777777" w:rsidR="005C7C26" w:rsidRDefault="0085680D">
            <w:pPr>
              <w:jc w:val="center"/>
            </w:pPr>
            <w:r>
              <w:rPr>
                <w:rFonts w:ascii="Arial" w:hAnsi="Arial"/>
                <w:sz w:val="14"/>
              </w:rPr>
              <w:t>2</w:t>
            </w:r>
          </w:p>
        </w:tc>
      </w:tr>
      <w:tr w:rsidR="008F4577" w14:paraId="23C09D25" w14:textId="77777777" w:rsidTr="00AB7415">
        <w:trPr>
          <w:trHeight w:hRule="exact" w:val="964"/>
        </w:trPr>
        <w:tc>
          <w:tcPr>
            <w:tcW w:w="1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73E4463" w14:textId="77777777" w:rsidR="005C7C26" w:rsidRDefault="0085680D">
            <w:pPr>
              <w:jc w:val="center"/>
            </w:pPr>
            <w:r>
              <w:rPr>
                <w:rFonts w:ascii="Arial" w:hAnsi="Arial"/>
                <w:sz w:val="14"/>
              </w:rPr>
              <w:t>2</w:t>
            </w:r>
          </w:p>
        </w:tc>
        <w:tc>
          <w:tcPr>
            <w:tcW w:w="25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AD25532" w14:textId="77777777" w:rsidR="005C7C26" w:rsidRDefault="0085680D">
            <w:r>
              <w:rPr>
                <w:rFonts w:ascii="Arial" w:hAnsi="Arial"/>
                <w:sz w:val="14"/>
              </w:rPr>
              <w:t>Sub-2: Menguraikan sistem visual dan ambang sensorik dalam pengalaman desain (C2).</w:t>
            </w:r>
          </w:p>
        </w:tc>
        <w:tc>
          <w:tcPr>
            <w:tcW w:w="2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21B20BA" w14:textId="77777777" w:rsidR="005C7C26" w:rsidRDefault="0085680D">
            <w:r>
              <w:rPr>
                <w:rFonts w:ascii="Arial" w:hAnsi="Arial"/>
                <w:sz w:val="14"/>
              </w:rPr>
              <w:t>Jalur visual; luminans, kontras, ketajaman; ambang absolu</w:t>
            </w:r>
            <w:r>
              <w:rPr>
                <w:rFonts w:ascii="Arial" w:hAnsi="Arial"/>
                <w:sz w:val="14"/>
              </w:rPr>
              <w:t>t/diferensial; Weber–Fechner.</w:t>
            </w:r>
          </w:p>
        </w:tc>
        <w:tc>
          <w:tcPr>
            <w:tcW w:w="24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5C356F0" w14:textId="77777777" w:rsidR="005C7C26" w:rsidRDefault="0085680D">
            <w:r>
              <w:rPr>
                <w:rFonts w:ascii="Arial" w:hAnsi="Arial"/>
                <w:sz w:val="14"/>
              </w:rPr>
              <w:t>CBL; demonstrasi; eksperimen keterbacaan. Media: PPT, prototipe kontras.</w:t>
            </w:r>
          </w:p>
        </w:tc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1EB0716" w14:textId="77777777" w:rsidR="005C7C26" w:rsidRDefault="0085680D">
            <w:pPr>
              <w:jc w:val="center"/>
            </w:pPr>
            <w:r>
              <w:rPr>
                <w:rFonts w:ascii="Arial" w:hAnsi="Arial"/>
                <w:sz w:val="14"/>
              </w:rPr>
              <w:t>100</w:t>
            </w:r>
          </w:p>
        </w:tc>
        <w:tc>
          <w:tcPr>
            <w:tcW w:w="1255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07B9EEC" w14:textId="77777777" w:rsidR="005C7C26" w:rsidRDefault="0085680D">
            <w:r>
              <w:rPr>
                <w:rFonts w:ascii="Arial" w:hAnsi="Arial"/>
                <w:sz w:val="14"/>
              </w:rPr>
              <w:t>Kuis konsep; jawaban objektif dan alasan singkat.</w:t>
            </w:r>
          </w:p>
        </w:tc>
        <w:tc>
          <w:tcPr>
            <w:tcW w:w="2005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18CABF5" w14:textId="77777777" w:rsidR="005C7C26" w:rsidRDefault="0085680D">
            <w:r>
              <w:rPr>
                <w:rFonts w:ascii="Arial" w:hAnsi="Arial"/>
                <w:sz w:val="14"/>
              </w:rPr>
              <w:t>Menjelaskan alur stimulus visual dan implikasi desain dengan akurasi ≥70.</w:t>
            </w:r>
          </w:p>
        </w:tc>
        <w:tc>
          <w:tcPr>
            <w:tcW w:w="9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CADC952" w14:textId="77777777" w:rsidR="005C7C26" w:rsidRDefault="0085680D">
            <w:pPr>
              <w:jc w:val="center"/>
            </w:pPr>
            <w:r>
              <w:rPr>
                <w:rFonts w:ascii="Arial" w:hAnsi="Arial"/>
                <w:sz w:val="14"/>
              </w:rPr>
              <w:t>3</w:t>
            </w:r>
          </w:p>
        </w:tc>
      </w:tr>
      <w:tr w:rsidR="008F4577" w14:paraId="4600ECE4" w14:textId="77777777" w:rsidTr="00AB7415">
        <w:trPr>
          <w:trHeight w:hRule="exact" w:val="992"/>
        </w:trPr>
        <w:tc>
          <w:tcPr>
            <w:tcW w:w="1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211172B" w14:textId="77777777" w:rsidR="005C7C26" w:rsidRDefault="0085680D">
            <w:pPr>
              <w:jc w:val="center"/>
            </w:pPr>
            <w:r>
              <w:rPr>
                <w:rFonts w:ascii="Arial" w:hAnsi="Arial"/>
                <w:sz w:val="14"/>
              </w:rPr>
              <w:t>3</w:t>
            </w:r>
          </w:p>
        </w:tc>
        <w:tc>
          <w:tcPr>
            <w:tcW w:w="25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4B2B84A" w14:textId="77777777" w:rsidR="005C7C26" w:rsidRDefault="0085680D">
            <w:r>
              <w:rPr>
                <w:rFonts w:ascii="Arial" w:hAnsi="Arial"/>
                <w:sz w:val="14"/>
              </w:rPr>
              <w:t xml:space="preserve">Sub-3: </w:t>
            </w:r>
            <w:r>
              <w:rPr>
                <w:rFonts w:ascii="Arial" w:hAnsi="Arial"/>
                <w:sz w:val="14"/>
              </w:rPr>
              <w:t>Menganalisis perhatian dan beban visual pada media komunikasi (C4/P2).</w:t>
            </w:r>
          </w:p>
        </w:tc>
        <w:tc>
          <w:tcPr>
            <w:tcW w:w="2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754EFC3" w14:textId="77777777" w:rsidR="005C7C26" w:rsidRDefault="0085680D">
            <w:r>
              <w:rPr>
                <w:rFonts w:ascii="Arial" w:hAnsi="Arial"/>
                <w:sz w:val="14"/>
              </w:rPr>
              <w:t>Perhatian selektif/terbagi; visual search; salience; change blindness; cognitive load.</w:t>
            </w:r>
          </w:p>
        </w:tc>
        <w:tc>
          <w:tcPr>
            <w:tcW w:w="24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07ECF80" w14:textId="77777777" w:rsidR="005C7C26" w:rsidRDefault="0085680D">
            <w:r>
              <w:rPr>
                <w:rFonts w:ascii="Arial" w:hAnsi="Arial"/>
                <w:sz w:val="14"/>
              </w:rPr>
              <w:t>CBL; visual search experiment; diskusi kelompok.</w:t>
            </w:r>
          </w:p>
        </w:tc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BEB3C29" w14:textId="77777777" w:rsidR="005C7C26" w:rsidRDefault="0085680D">
            <w:pPr>
              <w:jc w:val="center"/>
            </w:pPr>
            <w:r>
              <w:rPr>
                <w:rFonts w:ascii="Arial" w:hAnsi="Arial"/>
                <w:sz w:val="14"/>
              </w:rPr>
              <w:t>100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A6FE8DC" w14:textId="77777777" w:rsidR="005C7C26" w:rsidRDefault="0085680D">
            <w:r>
              <w:rPr>
                <w:rFonts w:ascii="Arial" w:hAnsi="Arial"/>
                <w:sz w:val="14"/>
              </w:rPr>
              <w:t>Lembar analisis perhatian; rubrik bukti–prins</w:t>
            </w:r>
            <w:r>
              <w:rPr>
                <w:rFonts w:ascii="Arial" w:hAnsi="Arial"/>
                <w:sz w:val="14"/>
              </w:rPr>
              <w:t>ip–dampak.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244EC0F" w14:textId="77777777" w:rsidR="005C7C26" w:rsidRDefault="0085680D">
            <w:r>
              <w:rPr>
                <w:rFonts w:ascii="Arial" w:hAnsi="Arial"/>
                <w:sz w:val="14"/>
              </w:rPr>
              <w:t>Mengidentifikasi ≥3 pemicu perhatian dan ≥3 sumber overload; ≥70.</w:t>
            </w:r>
          </w:p>
        </w:tc>
        <w:tc>
          <w:tcPr>
            <w:tcW w:w="9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920AE67" w14:textId="77777777" w:rsidR="005C7C26" w:rsidRDefault="0085680D">
            <w:pPr>
              <w:jc w:val="center"/>
            </w:pPr>
            <w:r>
              <w:rPr>
                <w:rFonts w:ascii="Arial" w:hAnsi="Arial"/>
                <w:sz w:val="14"/>
              </w:rPr>
              <w:t>3</w:t>
            </w:r>
          </w:p>
        </w:tc>
      </w:tr>
      <w:tr w:rsidR="008F4577" w14:paraId="701CACDF" w14:textId="77777777" w:rsidTr="00AB7415">
        <w:trPr>
          <w:trHeight w:hRule="exact" w:val="992"/>
        </w:trPr>
        <w:tc>
          <w:tcPr>
            <w:tcW w:w="1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5CF6CAD" w14:textId="77777777" w:rsidR="005C7C26" w:rsidRDefault="0085680D">
            <w:pPr>
              <w:jc w:val="center"/>
            </w:pPr>
            <w:r>
              <w:rPr>
                <w:rFonts w:ascii="Arial" w:hAnsi="Arial"/>
                <w:sz w:val="14"/>
              </w:rPr>
              <w:t>4</w:t>
            </w:r>
          </w:p>
        </w:tc>
        <w:tc>
          <w:tcPr>
            <w:tcW w:w="25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1890FB9" w14:textId="77777777" w:rsidR="005C7C26" w:rsidRDefault="0085680D">
            <w:r>
              <w:rPr>
                <w:rFonts w:ascii="Arial" w:hAnsi="Arial"/>
                <w:sz w:val="14"/>
              </w:rPr>
              <w:t>Sub-4: Menganalisis organisasi visual berdasarkan prinsip Gestalt (C4/P3).</w:t>
            </w:r>
          </w:p>
        </w:tc>
        <w:tc>
          <w:tcPr>
            <w:tcW w:w="2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22D151B" w14:textId="77777777" w:rsidR="005C7C26" w:rsidRDefault="0085680D">
            <w:r>
              <w:rPr>
                <w:rFonts w:ascii="Arial" w:hAnsi="Arial"/>
                <w:sz w:val="14"/>
              </w:rPr>
              <w:t>Figure–ground; proximity; similarity; continuity; closure; common fate; Prägnanz.</w:t>
            </w:r>
          </w:p>
        </w:tc>
        <w:tc>
          <w:tcPr>
            <w:tcW w:w="24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68F9209" w14:textId="77777777" w:rsidR="005C7C26" w:rsidRDefault="0085680D">
            <w:r>
              <w:rPr>
                <w:rFonts w:ascii="Arial" w:hAnsi="Arial"/>
                <w:sz w:val="14"/>
              </w:rPr>
              <w:t xml:space="preserve">CBL; studio </w:t>
            </w:r>
            <w:r>
              <w:rPr>
                <w:rFonts w:ascii="Arial" w:hAnsi="Arial"/>
                <w:sz w:val="14"/>
              </w:rPr>
              <w:t>critique; redesign singkat.</w:t>
            </w:r>
          </w:p>
        </w:tc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CE24C51" w14:textId="77777777" w:rsidR="005C7C26" w:rsidRDefault="0085680D">
            <w:pPr>
              <w:jc w:val="center"/>
            </w:pPr>
            <w:r>
              <w:rPr>
                <w:rFonts w:ascii="Arial" w:hAnsi="Arial"/>
                <w:sz w:val="14"/>
              </w:rPr>
              <w:t>100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096B2BE" w14:textId="77777777" w:rsidR="005C7C26" w:rsidRDefault="0085680D">
            <w:r>
              <w:rPr>
                <w:rFonts w:ascii="Arial" w:hAnsi="Arial"/>
                <w:sz w:val="14"/>
              </w:rPr>
              <w:t>Analisis kasus Gestalt dan hasil redesign.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053EB7C" w14:textId="77777777" w:rsidR="005C7C26" w:rsidRDefault="0085680D">
            <w:r>
              <w:rPr>
                <w:rFonts w:ascii="Arial" w:hAnsi="Arial"/>
                <w:sz w:val="14"/>
              </w:rPr>
              <w:t>Menerapkan minimal 5 prinsip secara tepat; analisis koheren; ≥70.</w:t>
            </w:r>
          </w:p>
        </w:tc>
        <w:tc>
          <w:tcPr>
            <w:tcW w:w="9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E7D99F6" w14:textId="77777777" w:rsidR="005C7C26" w:rsidRDefault="0085680D">
            <w:pPr>
              <w:jc w:val="center"/>
            </w:pPr>
            <w:r>
              <w:rPr>
                <w:rFonts w:ascii="Arial" w:hAnsi="Arial"/>
                <w:sz w:val="14"/>
              </w:rPr>
              <w:t>5</w:t>
            </w:r>
          </w:p>
        </w:tc>
      </w:tr>
      <w:tr w:rsidR="008F4577" w14:paraId="424D06AF" w14:textId="77777777" w:rsidTr="00AB7415">
        <w:trPr>
          <w:trHeight w:hRule="exact" w:val="992"/>
        </w:trPr>
        <w:tc>
          <w:tcPr>
            <w:tcW w:w="1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38848C3" w14:textId="77777777" w:rsidR="005C7C26" w:rsidRDefault="0085680D">
            <w:pPr>
              <w:jc w:val="center"/>
            </w:pPr>
            <w:r>
              <w:rPr>
                <w:rFonts w:ascii="Arial" w:hAnsi="Arial"/>
                <w:sz w:val="14"/>
              </w:rPr>
              <w:t>5</w:t>
            </w:r>
          </w:p>
        </w:tc>
        <w:tc>
          <w:tcPr>
            <w:tcW w:w="25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E5C3343" w14:textId="77777777" w:rsidR="005C7C26" w:rsidRDefault="0085680D">
            <w:r>
              <w:rPr>
                <w:rFonts w:ascii="Arial" w:hAnsi="Arial"/>
                <w:sz w:val="14"/>
              </w:rPr>
              <w:t>Sub-5: Menganalisis persepsi warna untuk hierarki, emosi, dan aksesibilitas (C4/A3).</w:t>
            </w:r>
          </w:p>
        </w:tc>
        <w:tc>
          <w:tcPr>
            <w:tcW w:w="2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22763AF" w14:textId="77777777" w:rsidR="005C7C26" w:rsidRDefault="0085680D">
            <w:r>
              <w:rPr>
                <w:rFonts w:ascii="Arial" w:hAnsi="Arial"/>
                <w:sz w:val="14"/>
              </w:rPr>
              <w:t xml:space="preserve">Persepsi warna; </w:t>
            </w:r>
            <w:r>
              <w:rPr>
                <w:rFonts w:ascii="Arial" w:hAnsi="Arial"/>
                <w:sz w:val="14"/>
              </w:rPr>
              <w:t>constancy; adaptasi; budaya; buta warna; kontras dan aksesibilitas.</w:t>
            </w:r>
          </w:p>
        </w:tc>
        <w:tc>
          <w:tcPr>
            <w:tcW w:w="24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C282250" w14:textId="77777777" w:rsidR="005C7C26" w:rsidRDefault="0085680D">
            <w:r>
              <w:rPr>
                <w:rFonts w:ascii="Arial" w:hAnsi="Arial"/>
                <w:sz w:val="14"/>
              </w:rPr>
              <w:t>CBL; uji kontras; comparative critique.</w:t>
            </w:r>
          </w:p>
        </w:tc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AB94D13" w14:textId="77777777" w:rsidR="005C7C26" w:rsidRDefault="0085680D">
            <w:pPr>
              <w:jc w:val="center"/>
            </w:pPr>
            <w:r>
              <w:rPr>
                <w:rFonts w:ascii="Arial" w:hAnsi="Arial"/>
                <w:sz w:val="14"/>
              </w:rPr>
              <w:t>100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1CEAF0B" w14:textId="77777777" w:rsidR="005C7C26" w:rsidRDefault="0085680D">
            <w:r>
              <w:rPr>
                <w:rFonts w:ascii="Arial" w:hAnsi="Arial"/>
                <w:sz w:val="14"/>
              </w:rPr>
              <w:t>Audit warna; rubrik konteks dan aksesibilitas.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11DE401" w14:textId="77777777" w:rsidR="005C7C26" w:rsidRDefault="0085680D">
            <w:r>
              <w:rPr>
                <w:rFonts w:ascii="Arial" w:hAnsi="Arial"/>
                <w:sz w:val="14"/>
              </w:rPr>
              <w:t>Hubungan warna–konteks akurat; kontras memenuhi kriteria tugas; ≥70.</w:t>
            </w:r>
          </w:p>
        </w:tc>
        <w:tc>
          <w:tcPr>
            <w:tcW w:w="9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2C0DE3E" w14:textId="77777777" w:rsidR="005C7C26" w:rsidRDefault="0085680D">
            <w:pPr>
              <w:jc w:val="center"/>
            </w:pPr>
            <w:r>
              <w:rPr>
                <w:rFonts w:ascii="Arial" w:hAnsi="Arial"/>
                <w:sz w:val="14"/>
              </w:rPr>
              <w:t>4</w:t>
            </w:r>
          </w:p>
        </w:tc>
      </w:tr>
      <w:tr w:rsidR="008F4577" w14:paraId="788746C0" w14:textId="77777777" w:rsidTr="00AB7415">
        <w:trPr>
          <w:trHeight w:hRule="exact" w:val="992"/>
        </w:trPr>
        <w:tc>
          <w:tcPr>
            <w:tcW w:w="1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C1ACF3C" w14:textId="77777777" w:rsidR="005C7C26" w:rsidRDefault="0085680D">
            <w:pPr>
              <w:jc w:val="center"/>
            </w:pPr>
            <w:r>
              <w:rPr>
                <w:rFonts w:ascii="Arial" w:hAnsi="Arial"/>
                <w:sz w:val="14"/>
              </w:rPr>
              <w:lastRenderedPageBreak/>
              <w:t>6</w:t>
            </w:r>
          </w:p>
        </w:tc>
        <w:tc>
          <w:tcPr>
            <w:tcW w:w="25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B8CFB0E" w14:textId="77777777" w:rsidR="005C7C26" w:rsidRDefault="0085680D">
            <w:r>
              <w:rPr>
                <w:rFonts w:ascii="Arial" w:hAnsi="Arial"/>
                <w:sz w:val="14"/>
              </w:rPr>
              <w:t xml:space="preserve">Sub-6: </w:t>
            </w:r>
            <w:r>
              <w:rPr>
                <w:rFonts w:ascii="Arial" w:hAnsi="Arial"/>
                <w:sz w:val="14"/>
              </w:rPr>
              <w:t>Menerapkan bentuk, kedalaman, skala, dan ruang pada komposisi (C3/P3).</w:t>
            </w:r>
          </w:p>
        </w:tc>
        <w:tc>
          <w:tcPr>
            <w:tcW w:w="2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A87FBCA" w14:textId="77777777" w:rsidR="005C7C26" w:rsidRDefault="0085680D">
            <w:r>
              <w:rPr>
                <w:rFonts w:ascii="Arial" w:hAnsi="Arial"/>
                <w:sz w:val="14"/>
              </w:rPr>
              <w:t>Shape recognition; contour; depth cues; perspektif; ukuran relatif; occlusion; ruang positif-negatif.</w:t>
            </w:r>
          </w:p>
        </w:tc>
        <w:tc>
          <w:tcPr>
            <w:tcW w:w="24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DD33499" w14:textId="77777777" w:rsidR="005C7C26" w:rsidRDefault="0085680D">
            <w:r>
              <w:rPr>
                <w:rFonts w:ascii="Arial" w:hAnsi="Arial"/>
                <w:sz w:val="14"/>
              </w:rPr>
              <w:t>Studio-based learning; demonstrasi dan guided practice.</w:t>
            </w:r>
          </w:p>
        </w:tc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A959E9C" w14:textId="77777777" w:rsidR="005C7C26" w:rsidRDefault="0085680D">
            <w:pPr>
              <w:jc w:val="center"/>
            </w:pPr>
            <w:r>
              <w:rPr>
                <w:rFonts w:ascii="Arial" w:hAnsi="Arial"/>
                <w:sz w:val="14"/>
              </w:rPr>
              <w:t>100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8F29605" w14:textId="77777777" w:rsidR="005C7C26" w:rsidRDefault="0085680D">
            <w:r>
              <w:rPr>
                <w:rFonts w:ascii="Arial" w:hAnsi="Arial"/>
                <w:sz w:val="14"/>
              </w:rPr>
              <w:t>Eksperimen komposisi; r</w:t>
            </w:r>
            <w:r>
              <w:rPr>
                <w:rFonts w:ascii="Arial" w:hAnsi="Arial"/>
                <w:sz w:val="14"/>
              </w:rPr>
              <w:t>ubrik penerapan.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D72255E" w14:textId="77777777" w:rsidR="005C7C26" w:rsidRDefault="0085680D">
            <w:r>
              <w:rPr>
                <w:rFonts w:ascii="Arial" w:hAnsi="Arial"/>
                <w:sz w:val="14"/>
              </w:rPr>
              <w:t>Hierarki, depth cues, dan skala konsisten; ≥70.</w:t>
            </w:r>
          </w:p>
        </w:tc>
        <w:tc>
          <w:tcPr>
            <w:tcW w:w="9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F106209" w14:textId="77777777" w:rsidR="005C7C26" w:rsidRDefault="0085680D">
            <w:pPr>
              <w:jc w:val="center"/>
            </w:pPr>
            <w:r>
              <w:rPr>
                <w:rFonts w:ascii="Arial" w:hAnsi="Arial"/>
                <w:sz w:val="14"/>
              </w:rPr>
              <w:t>6</w:t>
            </w:r>
          </w:p>
        </w:tc>
      </w:tr>
      <w:tr w:rsidR="005F4111" w14:paraId="468D9FE1" w14:textId="77777777" w:rsidTr="00AB7415">
        <w:trPr>
          <w:trHeight w:hRule="exact" w:val="992"/>
        </w:trPr>
        <w:tc>
          <w:tcPr>
            <w:tcW w:w="1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28DD9C6" w14:textId="77777777" w:rsidR="005C7C26" w:rsidRDefault="0085680D">
            <w:pPr>
              <w:jc w:val="center"/>
            </w:pPr>
            <w:r>
              <w:rPr>
                <w:rFonts w:ascii="Arial" w:hAnsi="Arial"/>
                <w:sz w:val="14"/>
              </w:rPr>
              <w:t>7</w:t>
            </w:r>
          </w:p>
        </w:tc>
        <w:tc>
          <w:tcPr>
            <w:tcW w:w="25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6E846FC" w14:textId="77777777" w:rsidR="005C7C26" w:rsidRDefault="0085680D">
            <w:r>
              <w:rPr>
                <w:rFonts w:ascii="Arial" w:hAnsi="Arial"/>
                <w:sz w:val="14"/>
              </w:rPr>
              <w:t>Sub-7: Menganalisis gerak, waktu, dan sekuens pada media dinamis (C4/P3).</w:t>
            </w:r>
          </w:p>
        </w:tc>
        <w:tc>
          <w:tcPr>
            <w:tcW w:w="2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7F82B61" w14:textId="77777777" w:rsidR="005C7C26" w:rsidRDefault="0085680D">
            <w:r>
              <w:rPr>
                <w:rFonts w:ascii="Arial" w:hAnsi="Arial"/>
                <w:sz w:val="14"/>
              </w:rPr>
              <w:t>Apparent motion; persistence; timing; rhythm; anticipation; continuity pada motion/UI.</w:t>
            </w:r>
          </w:p>
        </w:tc>
        <w:tc>
          <w:tcPr>
            <w:tcW w:w="24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6A50F6B" w14:textId="77777777" w:rsidR="005C7C26" w:rsidRDefault="0085680D">
            <w:r>
              <w:rPr>
                <w:rFonts w:ascii="Arial" w:hAnsi="Arial"/>
                <w:sz w:val="14"/>
              </w:rPr>
              <w:t xml:space="preserve">CBL; storyboard lab; </w:t>
            </w:r>
            <w:r>
              <w:rPr>
                <w:rFonts w:ascii="Arial" w:hAnsi="Arial"/>
                <w:sz w:val="14"/>
              </w:rPr>
              <w:t>peer feedback.</w:t>
            </w:r>
          </w:p>
        </w:tc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54D33FF" w14:textId="77777777" w:rsidR="005C7C26" w:rsidRDefault="0085680D">
            <w:pPr>
              <w:jc w:val="center"/>
            </w:pPr>
            <w:r>
              <w:rPr>
                <w:rFonts w:ascii="Arial" w:hAnsi="Arial"/>
                <w:sz w:val="14"/>
              </w:rPr>
              <w:t>100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DD072FB" w14:textId="77777777" w:rsidR="005C7C26" w:rsidRDefault="0085680D">
            <w:r>
              <w:rPr>
                <w:rFonts w:ascii="Arial" w:hAnsi="Arial"/>
                <w:sz w:val="14"/>
              </w:rPr>
              <w:t>Storyboard mikro dan penjelasan prinsip.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0D813F9" w14:textId="77777777" w:rsidR="005C7C26" w:rsidRDefault="0085680D">
            <w:r>
              <w:rPr>
                <w:rFonts w:ascii="Arial" w:hAnsi="Arial"/>
                <w:sz w:val="14"/>
              </w:rPr>
              <w:t>Menjelaskan ≥3 prinsip gerak dan menyusun sekuens terbaca; ≥70.</w:t>
            </w:r>
          </w:p>
        </w:tc>
        <w:tc>
          <w:tcPr>
            <w:tcW w:w="9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C831CFC" w14:textId="77777777" w:rsidR="005C7C26" w:rsidRDefault="0085680D">
            <w:pPr>
              <w:jc w:val="center"/>
            </w:pPr>
            <w:r>
              <w:rPr>
                <w:rFonts w:ascii="Arial" w:hAnsi="Arial"/>
                <w:sz w:val="14"/>
              </w:rPr>
              <w:t>5</w:t>
            </w:r>
          </w:p>
        </w:tc>
      </w:tr>
      <w:tr w:rsidR="00E7266A" w14:paraId="20B4481D" w14:textId="77777777" w:rsidTr="00E7266A">
        <w:trPr>
          <w:trHeight w:hRule="exact" w:val="578"/>
        </w:trPr>
        <w:tc>
          <w:tcPr>
            <w:tcW w:w="1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EAF2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CFBCE1C" w14:textId="77777777" w:rsidR="005C7C26" w:rsidRDefault="0085680D">
            <w:pPr>
              <w:jc w:val="center"/>
            </w:pPr>
            <w:r>
              <w:rPr>
                <w:rFonts w:ascii="Arial" w:hAnsi="Arial"/>
                <w:b/>
                <w:sz w:val="15"/>
              </w:rPr>
              <w:t>8</w:t>
            </w:r>
          </w:p>
        </w:tc>
        <w:tc>
          <w:tcPr>
            <w:tcW w:w="12642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EAF2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31EC47E" w14:textId="77777777" w:rsidR="005C7C26" w:rsidRDefault="0085680D">
            <w:r>
              <w:rPr>
                <w:rFonts w:ascii="Arial" w:hAnsi="Arial"/>
                <w:b/>
                <w:sz w:val="14"/>
              </w:rPr>
              <w:t xml:space="preserve">UTS — UTS: Mengintegrasikan konsep pertemuan 1–7 untuk menganalisis kasus komunikasi visual (C4). Materi: Integrasi </w:t>
            </w:r>
            <w:r>
              <w:rPr>
                <w:rFonts w:ascii="Arial" w:hAnsi="Arial"/>
                <w:b/>
                <w:sz w:val="14"/>
              </w:rPr>
              <w:t xml:space="preserve">sensasi, sistem visual, perhatian, Gestalt, warna, ruang, dan gerak. Metode: Ujian berbasis kasus; open-resource terbatas. Penilaian: UTS analisis kasus; rubrik konsep, bukti, dampak, rekomendasi. Indikator: Analisis menggunakan teori tepat, bukti visual, </w:t>
            </w:r>
            <w:r>
              <w:rPr>
                <w:rFonts w:ascii="Arial" w:hAnsi="Arial"/>
                <w:b/>
                <w:sz w:val="14"/>
              </w:rPr>
              <w:t>dan rekomendasi; ≥70. Bobot: 20%.</w:t>
            </w:r>
          </w:p>
        </w:tc>
      </w:tr>
      <w:tr w:rsidR="008F4577" w14:paraId="48C286F9" w14:textId="77777777" w:rsidTr="00AB7415">
        <w:trPr>
          <w:trHeight w:hRule="exact" w:val="992"/>
        </w:trPr>
        <w:tc>
          <w:tcPr>
            <w:tcW w:w="1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E64D1B7" w14:textId="77777777" w:rsidR="005C7C26" w:rsidRDefault="0085680D">
            <w:pPr>
              <w:jc w:val="center"/>
            </w:pPr>
            <w:r>
              <w:rPr>
                <w:rFonts w:ascii="Arial" w:hAnsi="Arial"/>
                <w:sz w:val="14"/>
              </w:rPr>
              <w:t>9</w:t>
            </w:r>
          </w:p>
        </w:tc>
        <w:tc>
          <w:tcPr>
            <w:tcW w:w="25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CCE3F4F" w14:textId="77777777" w:rsidR="005C7C26" w:rsidRDefault="0085680D">
            <w:r>
              <w:rPr>
                <w:rFonts w:ascii="Arial" w:hAnsi="Arial"/>
                <w:sz w:val="14"/>
              </w:rPr>
              <w:t>Sub-8: Menganalisis hubungan memori, pembelajaran, dan pengenalan pola dengan desain (C4).</w:t>
            </w:r>
          </w:p>
        </w:tc>
        <w:tc>
          <w:tcPr>
            <w:tcW w:w="2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F5F8DC5" w14:textId="77777777" w:rsidR="005C7C26" w:rsidRDefault="0085680D">
            <w:r>
              <w:rPr>
                <w:rFonts w:ascii="Arial" w:hAnsi="Arial"/>
                <w:sz w:val="14"/>
              </w:rPr>
              <w:t>Sensory/working/long-term memory; chunking; schema; recognition vs recall.</w:t>
            </w:r>
          </w:p>
        </w:tc>
        <w:tc>
          <w:tcPr>
            <w:tcW w:w="24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FCE90C4" w14:textId="77777777" w:rsidR="005C7C26" w:rsidRDefault="0085680D">
            <w:r>
              <w:rPr>
                <w:rFonts w:ascii="Arial" w:hAnsi="Arial"/>
                <w:sz w:val="14"/>
              </w:rPr>
              <w:t>CBL; memory test; interface critique.</w:t>
            </w:r>
          </w:p>
        </w:tc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2946CA5" w14:textId="77777777" w:rsidR="005C7C26" w:rsidRDefault="0085680D">
            <w:pPr>
              <w:jc w:val="center"/>
            </w:pPr>
            <w:r>
              <w:rPr>
                <w:rFonts w:ascii="Arial" w:hAnsi="Arial"/>
                <w:sz w:val="14"/>
              </w:rPr>
              <w:t>100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318CDAF" w14:textId="77777777" w:rsidR="005C7C26" w:rsidRDefault="0085680D">
            <w:r>
              <w:rPr>
                <w:rFonts w:ascii="Arial" w:hAnsi="Arial"/>
                <w:sz w:val="14"/>
              </w:rPr>
              <w:t>Lembar analisis memori dan pola.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99780F4" w14:textId="77777777" w:rsidR="005C7C26" w:rsidRDefault="0085680D">
            <w:r>
              <w:rPr>
                <w:rFonts w:ascii="Arial" w:hAnsi="Arial"/>
                <w:sz w:val="14"/>
              </w:rPr>
              <w:t>Menghubungkan konsep memori dengan keputusan desain; ≥70.</w:t>
            </w:r>
          </w:p>
        </w:tc>
        <w:tc>
          <w:tcPr>
            <w:tcW w:w="9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43AC3F8" w14:textId="77777777" w:rsidR="005C7C26" w:rsidRDefault="0085680D">
            <w:pPr>
              <w:jc w:val="center"/>
            </w:pPr>
            <w:r>
              <w:rPr>
                <w:rFonts w:ascii="Arial" w:hAnsi="Arial"/>
                <w:sz w:val="14"/>
              </w:rPr>
              <w:t>4</w:t>
            </w:r>
          </w:p>
        </w:tc>
      </w:tr>
      <w:tr w:rsidR="008F4577" w14:paraId="34F57DD2" w14:textId="77777777" w:rsidTr="00AB7415">
        <w:trPr>
          <w:trHeight w:hRule="exact" w:val="992"/>
        </w:trPr>
        <w:tc>
          <w:tcPr>
            <w:tcW w:w="1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D7CC4D5" w14:textId="77777777" w:rsidR="005C7C26" w:rsidRDefault="0085680D">
            <w:pPr>
              <w:jc w:val="center"/>
            </w:pPr>
            <w:r>
              <w:rPr>
                <w:rFonts w:ascii="Arial" w:hAnsi="Arial"/>
                <w:sz w:val="14"/>
              </w:rPr>
              <w:t>10</w:t>
            </w:r>
          </w:p>
        </w:tc>
        <w:tc>
          <w:tcPr>
            <w:tcW w:w="25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697DAA6" w14:textId="77777777" w:rsidR="005C7C26" w:rsidRDefault="0085680D">
            <w:r>
              <w:rPr>
                <w:rFonts w:ascii="Arial" w:hAnsi="Arial"/>
                <w:sz w:val="14"/>
              </w:rPr>
              <w:t>Sub-9: Menganalisis pengaruh emosi, motivasi, dan pengalaman terhadap interpretasi desain (C4/A3).</w:t>
            </w:r>
          </w:p>
        </w:tc>
        <w:tc>
          <w:tcPr>
            <w:tcW w:w="2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AABDFC8" w14:textId="77777777" w:rsidR="005C7C26" w:rsidRDefault="0085680D">
            <w:r>
              <w:rPr>
                <w:rFonts w:ascii="Arial" w:hAnsi="Arial"/>
                <w:sz w:val="14"/>
              </w:rPr>
              <w:t xml:space="preserve">Affective appraisal; arousal/valence; motivasi; </w:t>
            </w:r>
            <w:r>
              <w:rPr>
                <w:rFonts w:ascii="Arial" w:hAnsi="Arial"/>
                <w:sz w:val="14"/>
              </w:rPr>
              <w:t>priming; ekspektasi; budaya.</w:t>
            </w:r>
          </w:p>
        </w:tc>
        <w:tc>
          <w:tcPr>
            <w:tcW w:w="24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EB4CE74" w14:textId="77777777" w:rsidR="005C7C26" w:rsidRDefault="0085680D">
            <w:r>
              <w:rPr>
                <w:rFonts w:ascii="Arial" w:hAnsi="Arial"/>
                <w:sz w:val="14"/>
              </w:rPr>
              <w:t>CBL; empathy mapping; guided debate.</w:t>
            </w:r>
          </w:p>
        </w:tc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96106F8" w14:textId="77777777" w:rsidR="005C7C26" w:rsidRDefault="0085680D">
            <w:pPr>
              <w:jc w:val="center"/>
            </w:pPr>
            <w:r>
              <w:rPr>
                <w:rFonts w:ascii="Arial" w:hAnsi="Arial"/>
                <w:sz w:val="14"/>
              </w:rPr>
              <w:t>100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A550EDE" w14:textId="77777777" w:rsidR="005C7C26" w:rsidRDefault="0085680D">
            <w:r>
              <w:rPr>
                <w:rFonts w:ascii="Arial" w:hAnsi="Arial"/>
                <w:sz w:val="14"/>
              </w:rPr>
              <w:t>Kuis dan analisis audiens.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C282C05" w14:textId="77777777" w:rsidR="005C7C26" w:rsidRDefault="0085680D">
            <w:r>
              <w:rPr>
                <w:rFonts w:ascii="Arial" w:hAnsi="Arial"/>
                <w:sz w:val="14"/>
              </w:rPr>
              <w:t>Membedakan bukti dan asumsi serta mempertimbangkan variasi audiens; ≥70.</w:t>
            </w:r>
          </w:p>
        </w:tc>
        <w:tc>
          <w:tcPr>
            <w:tcW w:w="9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C2D9FB2" w14:textId="77777777" w:rsidR="005C7C26" w:rsidRDefault="0085680D">
            <w:pPr>
              <w:jc w:val="center"/>
            </w:pPr>
            <w:r>
              <w:rPr>
                <w:rFonts w:ascii="Arial" w:hAnsi="Arial"/>
                <w:sz w:val="14"/>
              </w:rPr>
              <w:t>4</w:t>
            </w:r>
          </w:p>
        </w:tc>
      </w:tr>
      <w:tr w:rsidR="008F4577" w14:paraId="2470CF4E" w14:textId="77777777" w:rsidTr="00AB7415">
        <w:trPr>
          <w:trHeight w:hRule="exact" w:val="992"/>
        </w:trPr>
        <w:tc>
          <w:tcPr>
            <w:tcW w:w="1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D544E72" w14:textId="77777777" w:rsidR="005C7C26" w:rsidRDefault="0085680D">
            <w:pPr>
              <w:jc w:val="center"/>
            </w:pPr>
            <w:r>
              <w:rPr>
                <w:rFonts w:ascii="Arial" w:hAnsi="Arial"/>
                <w:sz w:val="14"/>
              </w:rPr>
              <w:t>11</w:t>
            </w:r>
          </w:p>
        </w:tc>
        <w:tc>
          <w:tcPr>
            <w:tcW w:w="25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6526301" w14:textId="77777777" w:rsidR="005C7C26" w:rsidRDefault="0085680D">
            <w:r>
              <w:rPr>
                <w:rFonts w:ascii="Arial" w:hAnsi="Arial"/>
                <w:sz w:val="14"/>
              </w:rPr>
              <w:t xml:space="preserve">Sub-10: Mengevaluasi pembentukan makna, ilusi, ambiguitas, dan framing </w:t>
            </w:r>
            <w:r>
              <w:rPr>
                <w:rFonts w:ascii="Arial" w:hAnsi="Arial"/>
                <w:sz w:val="14"/>
              </w:rPr>
              <w:t>visual (C5/A4).</w:t>
            </w:r>
          </w:p>
        </w:tc>
        <w:tc>
          <w:tcPr>
            <w:tcW w:w="2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1ACCCF2" w14:textId="77777777" w:rsidR="005C7C26" w:rsidRDefault="0085680D">
            <w:r>
              <w:rPr>
                <w:rFonts w:ascii="Arial" w:hAnsi="Arial"/>
                <w:sz w:val="14"/>
              </w:rPr>
              <w:t>Ambiguitas; ilusi; metafora; semiotic cues; framing; perceptual inference; misinformasi visual.</w:t>
            </w:r>
          </w:p>
        </w:tc>
        <w:tc>
          <w:tcPr>
            <w:tcW w:w="24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D3F2080" w14:textId="77777777" w:rsidR="005C7C26" w:rsidRDefault="0085680D">
            <w:r>
              <w:rPr>
                <w:rFonts w:ascii="Arial" w:hAnsi="Arial"/>
                <w:sz w:val="14"/>
              </w:rPr>
              <w:t>CBL; critical visual literacy; peer critique.</w:t>
            </w:r>
          </w:p>
        </w:tc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9CEBE5D" w14:textId="77777777" w:rsidR="005C7C26" w:rsidRDefault="0085680D">
            <w:pPr>
              <w:jc w:val="center"/>
            </w:pPr>
            <w:r>
              <w:rPr>
                <w:rFonts w:ascii="Arial" w:hAnsi="Arial"/>
                <w:sz w:val="14"/>
              </w:rPr>
              <w:t>100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B69FD55" w14:textId="77777777" w:rsidR="005C7C26" w:rsidRDefault="0085680D">
            <w:r>
              <w:rPr>
                <w:rFonts w:ascii="Arial" w:hAnsi="Arial"/>
                <w:sz w:val="14"/>
              </w:rPr>
              <w:t>Kritik visual berbasis kriteria.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C286FFB" w14:textId="77777777" w:rsidR="005C7C26" w:rsidRDefault="0085680D">
            <w:r>
              <w:rPr>
                <w:rFonts w:ascii="Arial" w:hAnsi="Arial"/>
                <w:sz w:val="14"/>
              </w:rPr>
              <w:t>Menemukan ≥2 risiko salah tafsir dan memberi rekomendasi berb</w:t>
            </w:r>
            <w:r>
              <w:rPr>
                <w:rFonts w:ascii="Arial" w:hAnsi="Arial"/>
                <w:sz w:val="14"/>
              </w:rPr>
              <w:t>ukti; ≥70.</w:t>
            </w:r>
          </w:p>
        </w:tc>
        <w:tc>
          <w:tcPr>
            <w:tcW w:w="9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65CE2AD" w14:textId="77777777" w:rsidR="005C7C26" w:rsidRDefault="0085680D">
            <w:pPr>
              <w:jc w:val="center"/>
            </w:pPr>
            <w:r>
              <w:rPr>
                <w:rFonts w:ascii="Arial" w:hAnsi="Arial"/>
                <w:sz w:val="14"/>
              </w:rPr>
              <w:t>4</w:t>
            </w:r>
          </w:p>
        </w:tc>
      </w:tr>
      <w:tr w:rsidR="008F4577" w14:paraId="33A82D19" w14:textId="77777777" w:rsidTr="00AB7415">
        <w:trPr>
          <w:trHeight w:hRule="exact" w:val="992"/>
        </w:trPr>
        <w:tc>
          <w:tcPr>
            <w:tcW w:w="1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6CDAF9E" w14:textId="77777777" w:rsidR="005C7C26" w:rsidRDefault="0085680D">
            <w:pPr>
              <w:jc w:val="center"/>
            </w:pPr>
            <w:r>
              <w:rPr>
                <w:rFonts w:ascii="Arial" w:hAnsi="Arial"/>
                <w:sz w:val="14"/>
              </w:rPr>
              <w:t>12</w:t>
            </w:r>
          </w:p>
        </w:tc>
        <w:tc>
          <w:tcPr>
            <w:tcW w:w="25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BD6F06D" w14:textId="77777777" w:rsidR="005C7C26" w:rsidRDefault="0085680D">
            <w:r>
              <w:rPr>
                <w:rFonts w:ascii="Arial" w:hAnsi="Arial"/>
                <w:sz w:val="14"/>
              </w:rPr>
              <w:t>Sub-11: Merumuskan masalah dan konsep proyek berbasis kebutuhan perseptual audiens (C6/A4).</w:t>
            </w:r>
          </w:p>
        </w:tc>
        <w:tc>
          <w:tcPr>
            <w:tcW w:w="2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FD26FFF" w14:textId="77777777" w:rsidR="005C7C26" w:rsidRDefault="0085680D">
            <w:r>
              <w:rPr>
                <w:rFonts w:ascii="Arial" w:hAnsi="Arial"/>
                <w:sz w:val="14"/>
              </w:rPr>
              <w:t>Human-centered perception; segmentasi; research question; design criteria; metode uji.</w:t>
            </w:r>
          </w:p>
        </w:tc>
        <w:tc>
          <w:tcPr>
            <w:tcW w:w="24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71F60C7" w14:textId="77777777" w:rsidR="005C7C26" w:rsidRDefault="0085680D">
            <w:r>
              <w:rPr>
                <w:rFonts w:ascii="Arial" w:hAnsi="Arial"/>
                <w:sz w:val="14"/>
              </w:rPr>
              <w:t>PjBL; project clinic; konsultasi kelompok.</w:t>
            </w:r>
          </w:p>
        </w:tc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9D095A6" w14:textId="77777777" w:rsidR="005C7C26" w:rsidRDefault="0085680D">
            <w:pPr>
              <w:jc w:val="center"/>
            </w:pPr>
            <w:r>
              <w:rPr>
                <w:rFonts w:ascii="Arial" w:hAnsi="Arial"/>
                <w:sz w:val="14"/>
              </w:rPr>
              <w:t>100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209D599" w14:textId="77777777" w:rsidR="005C7C26" w:rsidRDefault="0085680D">
            <w:r>
              <w:rPr>
                <w:rFonts w:ascii="Arial" w:hAnsi="Arial"/>
                <w:sz w:val="14"/>
              </w:rPr>
              <w:t>Proposal proyek dan presentasi singkat.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E5435AF" w14:textId="77777777" w:rsidR="005C7C26" w:rsidRDefault="0085680D">
            <w:r>
              <w:rPr>
                <w:rFonts w:ascii="Arial" w:hAnsi="Arial"/>
                <w:sz w:val="14"/>
              </w:rPr>
              <w:t>Problem statement, audiens, tujuan, prinsip, dan metode uji selaras; ≥70.</w:t>
            </w:r>
          </w:p>
        </w:tc>
        <w:tc>
          <w:tcPr>
            <w:tcW w:w="9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F9C5203" w14:textId="77777777" w:rsidR="005C7C26" w:rsidRDefault="0085680D">
            <w:pPr>
              <w:jc w:val="center"/>
            </w:pPr>
            <w:r>
              <w:rPr>
                <w:rFonts w:ascii="Arial" w:hAnsi="Arial"/>
                <w:sz w:val="14"/>
              </w:rPr>
              <w:t>5</w:t>
            </w:r>
          </w:p>
        </w:tc>
      </w:tr>
      <w:tr w:rsidR="008F4577" w14:paraId="4DA719D8" w14:textId="77777777" w:rsidTr="00AB7415">
        <w:trPr>
          <w:trHeight w:hRule="exact" w:val="992"/>
        </w:trPr>
        <w:tc>
          <w:tcPr>
            <w:tcW w:w="1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B033C51" w14:textId="77777777" w:rsidR="005C7C26" w:rsidRDefault="0085680D">
            <w:pPr>
              <w:jc w:val="center"/>
            </w:pPr>
            <w:r>
              <w:rPr>
                <w:rFonts w:ascii="Arial" w:hAnsi="Arial"/>
                <w:sz w:val="14"/>
              </w:rPr>
              <w:t>13</w:t>
            </w:r>
          </w:p>
        </w:tc>
        <w:tc>
          <w:tcPr>
            <w:tcW w:w="25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62DD9C0" w14:textId="77777777" w:rsidR="005C7C26" w:rsidRDefault="0085680D">
            <w:r>
              <w:rPr>
                <w:rFonts w:ascii="Arial" w:hAnsi="Arial"/>
                <w:sz w:val="14"/>
              </w:rPr>
              <w:t>Sub-12: Mengevaluasi aksesibilitas, etika, bias, dan desain inklusif (C5/A4).</w:t>
            </w:r>
          </w:p>
        </w:tc>
        <w:tc>
          <w:tcPr>
            <w:tcW w:w="2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8076AEC" w14:textId="77777777" w:rsidR="005C7C26" w:rsidRDefault="0085680D">
            <w:r>
              <w:rPr>
                <w:rFonts w:ascii="Arial" w:hAnsi="Arial"/>
                <w:sz w:val="14"/>
              </w:rPr>
              <w:t xml:space="preserve">Universal/inclusive design; gangguan visual; </w:t>
            </w:r>
            <w:r>
              <w:rPr>
                <w:rFonts w:ascii="Arial" w:hAnsi="Arial"/>
                <w:sz w:val="14"/>
              </w:rPr>
              <w:t>neurodiversitas; dark patterns; bias budaya; etika persuasi.</w:t>
            </w:r>
          </w:p>
        </w:tc>
        <w:tc>
          <w:tcPr>
            <w:tcW w:w="24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F9DC735" w14:textId="77777777" w:rsidR="005C7C26" w:rsidRDefault="0085680D">
            <w:r>
              <w:rPr>
                <w:rFonts w:ascii="Arial" w:hAnsi="Arial"/>
                <w:sz w:val="14"/>
              </w:rPr>
              <w:t>CBL; ethical dilemma; accessibility audit.</w:t>
            </w:r>
          </w:p>
        </w:tc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2F03689" w14:textId="77777777" w:rsidR="005C7C26" w:rsidRDefault="0085680D">
            <w:pPr>
              <w:jc w:val="center"/>
            </w:pPr>
            <w:r>
              <w:rPr>
                <w:rFonts w:ascii="Arial" w:hAnsi="Arial"/>
                <w:sz w:val="14"/>
              </w:rPr>
              <w:t>100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4691065" w14:textId="77777777" w:rsidR="005C7C26" w:rsidRDefault="0085680D">
            <w:r>
              <w:rPr>
                <w:rFonts w:ascii="Arial" w:hAnsi="Arial"/>
                <w:sz w:val="14"/>
              </w:rPr>
              <w:t>Audit etika dan inklusi.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DA6B861" w14:textId="77777777" w:rsidR="005C7C26" w:rsidRDefault="0085680D">
            <w:r>
              <w:rPr>
                <w:rFonts w:ascii="Arial" w:hAnsi="Arial"/>
                <w:sz w:val="14"/>
              </w:rPr>
              <w:t>Mencakup aksesibilitas, bias, manipulasi, keberagaman; rekomendasi aplikatif; ≥70.</w:t>
            </w:r>
          </w:p>
        </w:tc>
        <w:tc>
          <w:tcPr>
            <w:tcW w:w="9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FFC11DE" w14:textId="77777777" w:rsidR="005C7C26" w:rsidRDefault="0085680D">
            <w:pPr>
              <w:jc w:val="center"/>
            </w:pPr>
            <w:r>
              <w:rPr>
                <w:rFonts w:ascii="Arial" w:hAnsi="Arial"/>
                <w:sz w:val="14"/>
              </w:rPr>
              <w:t>3</w:t>
            </w:r>
          </w:p>
        </w:tc>
      </w:tr>
      <w:tr w:rsidR="008F4577" w14:paraId="0D8651C9" w14:textId="77777777" w:rsidTr="00AB7415">
        <w:trPr>
          <w:trHeight w:hRule="exact" w:val="992"/>
        </w:trPr>
        <w:tc>
          <w:tcPr>
            <w:tcW w:w="1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4464712" w14:textId="77777777" w:rsidR="005C7C26" w:rsidRDefault="0085680D">
            <w:pPr>
              <w:jc w:val="center"/>
            </w:pPr>
            <w:r>
              <w:rPr>
                <w:rFonts w:ascii="Arial" w:hAnsi="Arial"/>
                <w:sz w:val="14"/>
              </w:rPr>
              <w:t>14</w:t>
            </w:r>
          </w:p>
        </w:tc>
        <w:tc>
          <w:tcPr>
            <w:tcW w:w="25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72133B7" w14:textId="77777777" w:rsidR="005C7C26" w:rsidRDefault="0085680D">
            <w:r>
              <w:rPr>
                <w:rFonts w:ascii="Arial" w:hAnsi="Arial"/>
                <w:sz w:val="14"/>
              </w:rPr>
              <w:t xml:space="preserve">Sub-13: Mengembangkan </w:t>
            </w:r>
            <w:r>
              <w:rPr>
                <w:rFonts w:ascii="Arial" w:hAnsi="Arial"/>
                <w:sz w:val="14"/>
              </w:rPr>
              <w:t>prototipe dan mengujinya pada pengguna (C6/P4).</w:t>
            </w:r>
          </w:p>
        </w:tc>
        <w:tc>
          <w:tcPr>
            <w:tcW w:w="2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FC9B379" w14:textId="77777777" w:rsidR="005C7C26" w:rsidRDefault="0085680D">
            <w:r>
              <w:rPr>
                <w:rFonts w:ascii="Arial" w:hAnsi="Arial"/>
                <w:sz w:val="14"/>
              </w:rPr>
              <w:t>Prototyping; task-based test; A/B comparison; observasi; feedback; iterative refinement.</w:t>
            </w:r>
          </w:p>
        </w:tc>
        <w:tc>
          <w:tcPr>
            <w:tcW w:w="24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7F6E114" w14:textId="77777777" w:rsidR="005C7C26" w:rsidRDefault="0085680D">
            <w:r>
              <w:rPr>
                <w:rFonts w:ascii="Arial" w:hAnsi="Arial"/>
                <w:sz w:val="14"/>
              </w:rPr>
              <w:t>PjBL; studio lab; perception/usability test.</w:t>
            </w:r>
          </w:p>
        </w:tc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52597FA" w14:textId="77777777" w:rsidR="005C7C26" w:rsidRDefault="0085680D">
            <w:pPr>
              <w:jc w:val="center"/>
            </w:pPr>
            <w:r>
              <w:rPr>
                <w:rFonts w:ascii="Arial" w:hAnsi="Arial"/>
                <w:sz w:val="14"/>
              </w:rPr>
              <w:t>100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E44383F" w14:textId="77777777" w:rsidR="005C7C26" w:rsidRDefault="0085680D">
            <w:r>
              <w:rPr>
                <w:rFonts w:ascii="Arial" w:hAnsi="Arial"/>
                <w:sz w:val="14"/>
              </w:rPr>
              <w:t>Prototipe dan laporan uji.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A2EAE57" w14:textId="77777777" w:rsidR="005C7C26" w:rsidRDefault="0085680D">
            <w:r>
              <w:rPr>
                <w:rFonts w:ascii="Arial" w:hAnsi="Arial"/>
                <w:sz w:val="14"/>
              </w:rPr>
              <w:t xml:space="preserve">Menerapkan ≥4 prinsip; protokol </w:t>
            </w:r>
            <w:r>
              <w:rPr>
                <w:rFonts w:ascii="Arial" w:hAnsi="Arial"/>
                <w:sz w:val="14"/>
              </w:rPr>
              <w:t>jelas; temuan terdokumentasi; ≥70.</w:t>
            </w:r>
          </w:p>
        </w:tc>
        <w:tc>
          <w:tcPr>
            <w:tcW w:w="9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BE31758" w14:textId="77777777" w:rsidR="005C7C26" w:rsidRDefault="0085680D">
            <w:pPr>
              <w:jc w:val="center"/>
            </w:pPr>
            <w:r>
              <w:rPr>
                <w:rFonts w:ascii="Arial" w:hAnsi="Arial"/>
                <w:sz w:val="14"/>
              </w:rPr>
              <w:t>5</w:t>
            </w:r>
          </w:p>
        </w:tc>
      </w:tr>
      <w:tr w:rsidR="008F4577" w14:paraId="0EEC75FA" w14:textId="77777777" w:rsidTr="00AB7415">
        <w:trPr>
          <w:trHeight w:hRule="exact" w:val="992"/>
        </w:trPr>
        <w:tc>
          <w:tcPr>
            <w:tcW w:w="1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2037FB5" w14:textId="77777777" w:rsidR="005C7C26" w:rsidRDefault="0085680D">
            <w:pPr>
              <w:jc w:val="center"/>
            </w:pPr>
            <w:r>
              <w:rPr>
                <w:rFonts w:ascii="Arial" w:hAnsi="Arial"/>
                <w:sz w:val="14"/>
              </w:rPr>
              <w:lastRenderedPageBreak/>
              <w:t>15</w:t>
            </w:r>
          </w:p>
        </w:tc>
        <w:tc>
          <w:tcPr>
            <w:tcW w:w="25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B471C97" w14:textId="77777777" w:rsidR="005C7C26" w:rsidRDefault="0085680D">
            <w:r>
              <w:rPr>
                <w:rFonts w:ascii="Arial" w:hAnsi="Arial"/>
                <w:sz w:val="14"/>
              </w:rPr>
              <w:t>Sub-14: Mengevaluasi dan menyempurnakan karya berdasarkan data uji dan kritik (C5–C6/P5/A5).</w:t>
            </w:r>
          </w:p>
        </w:tc>
        <w:tc>
          <w:tcPr>
            <w:tcW w:w="24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220C4E5" w14:textId="77777777" w:rsidR="005C7C26" w:rsidRDefault="0085680D">
            <w:r>
              <w:rPr>
                <w:rFonts w:ascii="Arial" w:hAnsi="Arial"/>
                <w:sz w:val="14"/>
              </w:rPr>
              <w:t>Sintesis temuan; prioritas revisi; design rationale; presentasi akademik.</w:t>
            </w:r>
          </w:p>
        </w:tc>
        <w:tc>
          <w:tcPr>
            <w:tcW w:w="24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E2E385E" w14:textId="77777777" w:rsidR="005C7C26" w:rsidRDefault="0085680D">
            <w:r>
              <w:rPr>
                <w:rFonts w:ascii="Arial" w:hAnsi="Arial"/>
                <w:sz w:val="14"/>
              </w:rPr>
              <w:t>PjBL; critique panel; rehearsal; peer assessment</w:t>
            </w:r>
            <w:r>
              <w:rPr>
                <w:rFonts w:ascii="Arial" w:hAnsi="Arial"/>
                <w:sz w:val="14"/>
              </w:rPr>
              <w:t>.</w:t>
            </w:r>
          </w:p>
        </w:tc>
        <w:tc>
          <w:tcPr>
            <w:tcW w:w="10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E354A50" w14:textId="77777777" w:rsidR="005C7C26" w:rsidRDefault="0085680D">
            <w:pPr>
              <w:jc w:val="center"/>
            </w:pPr>
            <w:r>
              <w:rPr>
                <w:rFonts w:ascii="Arial" w:hAnsi="Arial"/>
                <w:sz w:val="14"/>
              </w:rPr>
              <w:t>100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D70A293" w14:textId="77777777" w:rsidR="005C7C26" w:rsidRDefault="0085680D">
            <w:r>
              <w:rPr>
                <w:rFonts w:ascii="Arial" w:hAnsi="Arial"/>
                <w:sz w:val="14"/>
              </w:rPr>
              <w:t>Log iterasi dan peer assessment.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519AE20" w14:textId="77777777" w:rsidR="005C7C26" w:rsidRDefault="0085680D">
            <w:r>
              <w:rPr>
                <w:rFonts w:ascii="Arial" w:hAnsi="Arial"/>
                <w:sz w:val="14"/>
              </w:rPr>
              <w:t>Revisi terlacak, keputusan berbasis data, argumentasi profesional; ≥70.</w:t>
            </w:r>
          </w:p>
        </w:tc>
        <w:tc>
          <w:tcPr>
            <w:tcW w:w="9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53A01D3" w14:textId="77777777" w:rsidR="005C7C26" w:rsidRDefault="0085680D">
            <w:pPr>
              <w:jc w:val="center"/>
            </w:pPr>
            <w:r>
              <w:rPr>
                <w:rFonts w:ascii="Arial" w:hAnsi="Arial"/>
                <w:sz w:val="14"/>
              </w:rPr>
              <w:t>2</w:t>
            </w:r>
          </w:p>
        </w:tc>
      </w:tr>
      <w:tr w:rsidR="00E7266A" w14:paraId="26694E49" w14:textId="77777777" w:rsidTr="00E7266A">
        <w:trPr>
          <w:trHeight w:hRule="exact" w:val="580"/>
        </w:trPr>
        <w:tc>
          <w:tcPr>
            <w:tcW w:w="11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EAF2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D64F3C3" w14:textId="77777777" w:rsidR="005C7C26" w:rsidRDefault="0085680D">
            <w:pPr>
              <w:jc w:val="center"/>
            </w:pPr>
            <w:r>
              <w:rPr>
                <w:rFonts w:ascii="Arial" w:hAnsi="Arial"/>
                <w:b/>
                <w:sz w:val="15"/>
              </w:rPr>
              <w:t>16</w:t>
            </w:r>
          </w:p>
        </w:tc>
        <w:tc>
          <w:tcPr>
            <w:tcW w:w="12642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EAF2"/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4E86046" w14:textId="77777777" w:rsidR="005C7C26" w:rsidRDefault="0085680D">
            <w:r>
              <w:rPr>
                <w:rFonts w:ascii="Arial" w:hAnsi="Arial"/>
                <w:b/>
                <w:sz w:val="14"/>
              </w:rPr>
              <w:t xml:space="preserve">UAS — UAS: Mencipta dan mempresentasikan solusi komunikasi visual berbasis psikologi persepsi (C6/P5/A5). Materi: Proyek final; bukti </w:t>
            </w:r>
            <w:r>
              <w:rPr>
                <w:rFonts w:ascii="Arial" w:hAnsi="Arial"/>
                <w:b/>
                <w:sz w:val="14"/>
              </w:rPr>
              <w:t>pengujian; iterasi; presentasi; refleksi capaian. Metode: Project showcase; authentic assessment. Penilaian: UAS proyek akhir dan presentasi; rubrik analitik. Indikator: Efektivitas perseptual, kualitas visual, bukti uji, inklusivitas, argumentasi; ≥70. Bo</w:t>
            </w:r>
            <w:r>
              <w:rPr>
                <w:rFonts w:ascii="Arial" w:hAnsi="Arial"/>
                <w:b/>
                <w:sz w:val="14"/>
              </w:rPr>
              <w:t>bot: 25%.</w:t>
            </w:r>
          </w:p>
        </w:tc>
      </w:tr>
    </w:tbl>
    <w:p w14:paraId="5F168B25" w14:textId="2BFE37E2" w:rsidR="00B33B4E" w:rsidRDefault="00E7266A">
      <w:r>
        <w:rPr>
          <w:rFonts w:ascii="Book Antiqua" w:hAnsi="Book Antiqua" w:cstheme="minorHAnsi"/>
          <w:b/>
        </w:rPr>
        <w:t xml:space="preserve"> </w:t>
      </w:r>
    </w:p>
    <w:sectPr w:rsidR="00B33B4E" w:rsidSect="00347474">
      <w:footerReference w:type="default" r:id="rId9"/>
      <w:type w:val="continuous"/>
      <w:pgSz w:w="16840" w:h="11920" w:orient="landscape"/>
      <w:pgMar w:top="1440" w:right="1440" w:bottom="1440" w:left="1440" w:header="720" w:footer="720" w:gutter="0"/>
      <w:pgNumType w:start="1"/>
      <w:cols w:space="1006" w:equalWidth="0">
        <w:col w:w="9360"/>
      </w:cols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4FA719" w14:textId="77777777" w:rsidR="0085680D" w:rsidRDefault="0085680D" w:rsidP="00F460E0">
      <w:r>
        <w:separator/>
      </w:r>
    </w:p>
  </w:endnote>
  <w:endnote w:type="continuationSeparator" w:id="0">
    <w:p w14:paraId="27D5D850" w14:textId="77777777" w:rsidR="0085680D" w:rsidRDefault="0085680D" w:rsidP="00F460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F6B02" w14:textId="1B8004AD" w:rsidR="00365B23" w:rsidRPr="00724CF0" w:rsidRDefault="007C22DA" w:rsidP="00724CF0">
    <w:pPr>
      <w:pStyle w:val="Footer"/>
      <w:tabs>
        <w:tab w:val="clear" w:pos="4680"/>
        <w:tab w:val="clear" w:pos="9360"/>
        <w:tab w:val="center" w:pos="6379"/>
      </w:tabs>
      <w:ind w:right="-499"/>
      <w:jc w:val="center"/>
      <w:rPr>
        <w:rFonts w:ascii="Arial" w:hAnsi="Arial" w:cs="Arial"/>
        <w:sz w:val="22"/>
        <w:szCs w:val="22"/>
      </w:rPr>
    </w:pPr>
    <w:r>
      <w:rPr>
        <w:rFonts w:ascii="Arial" w:hAnsi="Arial"/>
        <w:sz w:val="14"/>
      </w:rPr>
      <w:t>No. Dokumen: 4FM-DP40103                          Revisi: 01                          RPS Psikologi Persepsi Desain</w:t>
    </w:r>
  </w:p>
  <w:p w14:paraId="15C90412" w14:textId="77777777" w:rsidR="00F460E0" w:rsidRPr="00724CF0" w:rsidRDefault="00365B23" w:rsidP="00365B23">
    <w:pPr>
      <w:pStyle w:val="Footer"/>
      <w:tabs>
        <w:tab w:val="clear" w:pos="4680"/>
        <w:tab w:val="clear" w:pos="9360"/>
        <w:tab w:val="center" w:pos="6379"/>
      </w:tabs>
      <w:ind w:right="-357"/>
      <w:rPr>
        <w:rFonts w:ascii="Arial" w:hAnsi="Arial" w:cs="Arial"/>
        <w:sz w:val="22"/>
        <w:szCs w:val="22"/>
      </w:rPr>
    </w:pPr>
    <w:r w:rsidRPr="00724CF0">
      <w:rPr>
        <w:rFonts w:ascii="Arial" w:hAnsi="Arial" w:cs="Arial"/>
        <w:noProof/>
        <w:sz w:val="22"/>
        <w:szCs w:val="22"/>
        <w:lang w:val="id-ID" w:eastAsia="id-ID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A1D5E31" wp14:editId="24533CA5">
              <wp:simplePos x="0" y="0"/>
              <wp:positionH relativeFrom="margin">
                <wp:align>right</wp:align>
              </wp:positionH>
              <wp:positionV relativeFrom="paragraph">
                <wp:posOffset>100965</wp:posOffset>
              </wp:positionV>
              <wp:extent cx="1294130" cy="344170"/>
              <wp:effectExtent l="0" t="0" r="20320" b="1778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94130" cy="34417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EB248BB" w14:textId="77777777" w:rsidR="00365B23" w:rsidRDefault="00365B23">
                          <w:r w:rsidRPr="00B4113F">
                            <w:rPr>
                              <w:sz w:val="24"/>
                              <w:szCs w:val="24"/>
                            </w:rPr>
                            <w:t xml:space="preserve">Halaman </w:t>
                          </w:r>
                          <w:r w:rsidR="00347474" w:rsidRPr="00347474"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 w:rsidR="00347474" w:rsidRPr="00347474">
                            <w:rPr>
                              <w:sz w:val="24"/>
                              <w:szCs w:val="24"/>
                            </w:rPr>
                            <w:instrText xml:space="preserve"> PAGE   \* MERGEFORMAT </w:instrText>
                          </w:r>
                          <w:r w:rsidR="00347474" w:rsidRPr="00347474"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990FE1">
                            <w:rPr>
                              <w:noProof/>
                              <w:sz w:val="24"/>
                              <w:szCs w:val="24"/>
                            </w:rPr>
                            <w:t>6</w:t>
                          </w:r>
                          <w:r w:rsidR="00347474" w:rsidRPr="00347474">
                            <w:rPr>
                              <w:noProof/>
                              <w:sz w:val="24"/>
                              <w:szCs w:val="24"/>
                            </w:rPr>
                            <w:fldChar w:fldCharType="end"/>
                          </w:r>
                          <w:r w:rsidRPr="00B4113F">
                            <w:rPr>
                              <w:sz w:val="24"/>
                              <w:szCs w:val="24"/>
                            </w:rPr>
                            <w:t xml:space="preserve"> dari 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1D5E3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0.7pt;margin-top:7.95pt;width:101.9pt;height:27.1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" filled="f" strokecolor="white [3212]">
              <v:textbox>
                <w:txbxContent>
                  <w:p w14:paraId="3EB248BB" w14:textId="77777777" w:rsidR="00365B23" w:rsidRDefault="00365B23">
                    <w:r w:rsidRPr="00B4113F">
                      <w:rPr>
                        <w:sz w:val="24"/>
                        <w:szCs w:val="24"/>
                      </w:rPr>
                      <w:t xml:space="preserve">Halaman </w:t>
                    </w:r>
                    <w:r w:rsidR="00347474" w:rsidRPr="00347474">
                      <w:rPr>
                        <w:sz w:val="24"/>
                        <w:szCs w:val="24"/>
                      </w:rPr>
                      <w:fldChar w:fldCharType="begin"/>
                    </w:r>
                    <w:r w:rsidR="00347474" w:rsidRPr="00347474">
                      <w:rPr>
                        <w:sz w:val="24"/>
                        <w:szCs w:val="24"/>
                      </w:rPr>
                      <w:instrText xml:space="preserve"> PAGE   \* MERGEFORMAT </w:instrText>
                    </w:r>
                    <w:r w:rsidR="00347474" w:rsidRPr="00347474">
                      <w:rPr>
                        <w:sz w:val="24"/>
                        <w:szCs w:val="24"/>
                      </w:rPr>
                      <w:fldChar w:fldCharType="separate"/>
                    </w:r>
                    <w:r w:rsidR="00990FE1">
                      <w:rPr>
                        <w:noProof/>
                        <w:sz w:val="24"/>
                        <w:szCs w:val="24"/>
                      </w:rPr>
                      <w:t>6</w:t>
                    </w:r>
                    <w:r w:rsidR="00347474" w:rsidRPr="00347474">
                      <w:rPr>
                        <w:noProof/>
                        <w:sz w:val="24"/>
                        <w:szCs w:val="24"/>
                      </w:rPr>
                      <w:fldChar w:fldCharType="end"/>
                    </w:r>
                    <w:r w:rsidRPr="00B4113F">
                      <w:rPr>
                        <w:sz w:val="24"/>
                        <w:szCs w:val="24"/>
                      </w:rPr>
                      <w:t xml:space="preserve"> dari 5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DB1926" w14:textId="77777777" w:rsidR="0085680D" w:rsidRDefault="0085680D" w:rsidP="00F460E0">
      <w:r>
        <w:separator/>
      </w:r>
    </w:p>
  </w:footnote>
  <w:footnote w:type="continuationSeparator" w:id="0">
    <w:p w14:paraId="29CFD2E0" w14:textId="77777777" w:rsidR="0085680D" w:rsidRDefault="0085680D" w:rsidP="00F460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972ED"/>
    <w:multiLevelType w:val="hybridMultilevel"/>
    <w:tmpl w:val="83A0336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B82C63"/>
    <w:multiLevelType w:val="hybridMultilevel"/>
    <w:tmpl w:val="ED2A212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2803AB"/>
    <w:multiLevelType w:val="hybridMultilevel"/>
    <w:tmpl w:val="F4B4473C"/>
    <w:lvl w:ilvl="0" w:tplc="F87EB00A">
      <w:start w:val="1"/>
      <w:numFmt w:val="decimal"/>
      <w:lvlText w:val="%1."/>
      <w:lvlJc w:val="left"/>
      <w:pPr>
        <w:ind w:left="49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219" w:hanging="360"/>
      </w:pPr>
    </w:lvl>
    <w:lvl w:ilvl="2" w:tplc="3809001B" w:tentative="1">
      <w:start w:val="1"/>
      <w:numFmt w:val="lowerRoman"/>
      <w:lvlText w:val="%3."/>
      <w:lvlJc w:val="right"/>
      <w:pPr>
        <w:ind w:left="1939" w:hanging="180"/>
      </w:pPr>
    </w:lvl>
    <w:lvl w:ilvl="3" w:tplc="3809000F" w:tentative="1">
      <w:start w:val="1"/>
      <w:numFmt w:val="decimal"/>
      <w:lvlText w:val="%4."/>
      <w:lvlJc w:val="left"/>
      <w:pPr>
        <w:ind w:left="2659" w:hanging="360"/>
      </w:pPr>
    </w:lvl>
    <w:lvl w:ilvl="4" w:tplc="38090019" w:tentative="1">
      <w:start w:val="1"/>
      <w:numFmt w:val="lowerLetter"/>
      <w:lvlText w:val="%5."/>
      <w:lvlJc w:val="left"/>
      <w:pPr>
        <w:ind w:left="3379" w:hanging="360"/>
      </w:pPr>
    </w:lvl>
    <w:lvl w:ilvl="5" w:tplc="3809001B" w:tentative="1">
      <w:start w:val="1"/>
      <w:numFmt w:val="lowerRoman"/>
      <w:lvlText w:val="%6."/>
      <w:lvlJc w:val="right"/>
      <w:pPr>
        <w:ind w:left="4099" w:hanging="180"/>
      </w:pPr>
    </w:lvl>
    <w:lvl w:ilvl="6" w:tplc="3809000F" w:tentative="1">
      <w:start w:val="1"/>
      <w:numFmt w:val="decimal"/>
      <w:lvlText w:val="%7."/>
      <w:lvlJc w:val="left"/>
      <w:pPr>
        <w:ind w:left="4819" w:hanging="360"/>
      </w:pPr>
    </w:lvl>
    <w:lvl w:ilvl="7" w:tplc="38090019" w:tentative="1">
      <w:start w:val="1"/>
      <w:numFmt w:val="lowerLetter"/>
      <w:lvlText w:val="%8."/>
      <w:lvlJc w:val="left"/>
      <w:pPr>
        <w:ind w:left="5539" w:hanging="360"/>
      </w:pPr>
    </w:lvl>
    <w:lvl w:ilvl="8" w:tplc="3809001B" w:tentative="1">
      <w:start w:val="1"/>
      <w:numFmt w:val="lowerRoman"/>
      <w:lvlText w:val="%9."/>
      <w:lvlJc w:val="right"/>
      <w:pPr>
        <w:ind w:left="6259" w:hanging="180"/>
      </w:pPr>
    </w:lvl>
  </w:abstractNum>
  <w:abstractNum w:abstractNumId="3" w15:restartNumberingAfterBreak="0">
    <w:nsid w:val="462965D7"/>
    <w:multiLevelType w:val="multilevel"/>
    <w:tmpl w:val="63CE3530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7611CCE"/>
    <w:multiLevelType w:val="hybridMultilevel"/>
    <w:tmpl w:val="B7DADA70"/>
    <w:lvl w:ilvl="0" w:tplc="A9000D4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4935865"/>
    <w:multiLevelType w:val="hybridMultilevel"/>
    <w:tmpl w:val="1A160724"/>
    <w:lvl w:ilvl="0" w:tplc="C05644BA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180" w:hanging="360"/>
      </w:pPr>
    </w:lvl>
    <w:lvl w:ilvl="2" w:tplc="3809001B" w:tentative="1">
      <w:start w:val="1"/>
      <w:numFmt w:val="lowerRoman"/>
      <w:lvlText w:val="%3."/>
      <w:lvlJc w:val="right"/>
      <w:pPr>
        <w:ind w:left="1900" w:hanging="180"/>
      </w:pPr>
    </w:lvl>
    <w:lvl w:ilvl="3" w:tplc="3809000F" w:tentative="1">
      <w:start w:val="1"/>
      <w:numFmt w:val="decimal"/>
      <w:lvlText w:val="%4."/>
      <w:lvlJc w:val="left"/>
      <w:pPr>
        <w:ind w:left="2620" w:hanging="360"/>
      </w:pPr>
    </w:lvl>
    <w:lvl w:ilvl="4" w:tplc="38090019" w:tentative="1">
      <w:start w:val="1"/>
      <w:numFmt w:val="lowerLetter"/>
      <w:lvlText w:val="%5."/>
      <w:lvlJc w:val="left"/>
      <w:pPr>
        <w:ind w:left="3340" w:hanging="360"/>
      </w:pPr>
    </w:lvl>
    <w:lvl w:ilvl="5" w:tplc="3809001B" w:tentative="1">
      <w:start w:val="1"/>
      <w:numFmt w:val="lowerRoman"/>
      <w:lvlText w:val="%6."/>
      <w:lvlJc w:val="right"/>
      <w:pPr>
        <w:ind w:left="4060" w:hanging="180"/>
      </w:pPr>
    </w:lvl>
    <w:lvl w:ilvl="6" w:tplc="3809000F" w:tentative="1">
      <w:start w:val="1"/>
      <w:numFmt w:val="decimal"/>
      <w:lvlText w:val="%7."/>
      <w:lvlJc w:val="left"/>
      <w:pPr>
        <w:ind w:left="4780" w:hanging="360"/>
      </w:pPr>
    </w:lvl>
    <w:lvl w:ilvl="7" w:tplc="38090019" w:tentative="1">
      <w:start w:val="1"/>
      <w:numFmt w:val="lowerLetter"/>
      <w:lvlText w:val="%8."/>
      <w:lvlJc w:val="left"/>
      <w:pPr>
        <w:ind w:left="5500" w:hanging="360"/>
      </w:pPr>
    </w:lvl>
    <w:lvl w:ilvl="8" w:tplc="38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6" w15:restartNumberingAfterBreak="0">
    <w:nsid w:val="79795F4E"/>
    <w:multiLevelType w:val="hybridMultilevel"/>
    <w:tmpl w:val="C4FEDCD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1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B4E"/>
    <w:rsid w:val="000506FE"/>
    <w:rsid w:val="00067EF0"/>
    <w:rsid w:val="00077827"/>
    <w:rsid w:val="000B1116"/>
    <w:rsid w:val="000B4C6E"/>
    <w:rsid w:val="000C58D8"/>
    <w:rsid w:val="000C73E0"/>
    <w:rsid w:val="00112099"/>
    <w:rsid w:val="00143BD2"/>
    <w:rsid w:val="00181FA6"/>
    <w:rsid w:val="00190076"/>
    <w:rsid w:val="001A5AC8"/>
    <w:rsid w:val="001B1B91"/>
    <w:rsid w:val="002002E7"/>
    <w:rsid w:val="00227179"/>
    <w:rsid w:val="00243445"/>
    <w:rsid w:val="0026340A"/>
    <w:rsid w:val="00276C99"/>
    <w:rsid w:val="002C3D13"/>
    <w:rsid w:val="002E2874"/>
    <w:rsid w:val="0031786B"/>
    <w:rsid w:val="00347474"/>
    <w:rsid w:val="00365B23"/>
    <w:rsid w:val="003924C1"/>
    <w:rsid w:val="00411F44"/>
    <w:rsid w:val="00434261"/>
    <w:rsid w:val="00475257"/>
    <w:rsid w:val="004F4EB5"/>
    <w:rsid w:val="00547A7C"/>
    <w:rsid w:val="005C7C26"/>
    <w:rsid w:val="005F4111"/>
    <w:rsid w:val="005F7ECF"/>
    <w:rsid w:val="006210E3"/>
    <w:rsid w:val="00636D77"/>
    <w:rsid w:val="00662289"/>
    <w:rsid w:val="0067551D"/>
    <w:rsid w:val="00724CF0"/>
    <w:rsid w:val="00760A6F"/>
    <w:rsid w:val="007C22DA"/>
    <w:rsid w:val="007F217D"/>
    <w:rsid w:val="00800086"/>
    <w:rsid w:val="008435C1"/>
    <w:rsid w:val="008468F3"/>
    <w:rsid w:val="00847AEB"/>
    <w:rsid w:val="0085680D"/>
    <w:rsid w:val="008722D3"/>
    <w:rsid w:val="008B5AC1"/>
    <w:rsid w:val="008E173A"/>
    <w:rsid w:val="008E4970"/>
    <w:rsid w:val="008F4577"/>
    <w:rsid w:val="009438A8"/>
    <w:rsid w:val="00961CA4"/>
    <w:rsid w:val="0099091F"/>
    <w:rsid w:val="00990FE1"/>
    <w:rsid w:val="009A1708"/>
    <w:rsid w:val="009B41DC"/>
    <w:rsid w:val="009E3C36"/>
    <w:rsid w:val="00AB7415"/>
    <w:rsid w:val="00B33B4E"/>
    <w:rsid w:val="00B4113F"/>
    <w:rsid w:val="00BA5F0B"/>
    <w:rsid w:val="00BB333C"/>
    <w:rsid w:val="00BD0AAC"/>
    <w:rsid w:val="00BD745F"/>
    <w:rsid w:val="00BF2F10"/>
    <w:rsid w:val="00C2584A"/>
    <w:rsid w:val="00CF72E7"/>
    <w:rsid w:val="00D44B32"/>
    <w:rsid w:val="00D46724"/>
    <w:rsid w:val="00D61631"/>
    <w:rsid w:val="00DB5B93"/>
    <w:rsid w:val="00DE6F8C"/>
    <w:rsid w:val="00E13614"/>
    <w:rsid w:val="00E27527"/>
    <w:rsid w:val="00E46C45"/>
    <w:rsid w:val="00E7266A"/>
    <w:rsid w:val="00EC1683"/>
    <w:rsid w:val="00EE6C26"/>
    <w:rsid w:val="00F460E0"/>
    <w:rsid w:val="00FB4D39"/>
    <w:rsid w:val="00FC0A2D"/>
    <w:rsid w:val="00FD5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7D0A51"/>
  <w15:chartTrackingRefBased/>
  <w15:docId w15:val="{DC4B9385-A579-4C29-8F19-3FC8ED898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F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3B4E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3B4E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3B4E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3B4E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3B4E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B33B4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3B4E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3B4E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3B4E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3B4E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3B4E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3B4E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3B4E"/>
    <w:rPr>
      <w:rFonts w:eastAsiaTheme="minorEastAsia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3B4E"/>
    <w:rPr>
      <w:rFonts w:eastAsiaTheme="minorEastAsia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B33B4E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3B4E"/>
    <w:rPr>
      <w:rFonts w:eastAsiaTheme="minorEastAsia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3B4E"/>
    <w:rPr>
      <w:rFonts w:eastAsiaTheme="minorEastAsia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3B4E"/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rsid w:val="00B33B4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3B4E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33B4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3B4E"/>
    <w:rPr>
      <w:rFonts w:ascii="Times New Roman" w:eastAsia="Times New Roman" w:hAnsi="Times New Roman" w:cs="Times New Roman"/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B33B4E"/>
  </w:style>
  <w:style w:type="table" w:styleId="TableGrid">
    <w:name w:val="Table Grid"/>
    <w:basedOn w:val="TableNormal"/>
    <w:uiPriority w:val="39"/>
    <w:rsid w:val="00B33B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C22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2DA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C16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5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988C0-34FA-459B-A43C-7E4482B7C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5</Pages>
  <Words>1407</Words>
  <Characters>8023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echi</dc:creator>
  <cp:keywords/>
  <dc:description/>
  <cp:lastModifiedBy>Abdi Darmawan</cp:lastModifiedBy>
  <cp:revision>8</cp:revision>
  <cp:lastPrinted>2019-08-21T03:05:00Z</cp:lastPrinted>
  <dcterms:created xsi:type="dcterms:W3CDTF">2024-09-04T04:49:00Z</dcterms:created>
  <dcterms:modified xsi:type="dcterms:W3CDTF">2026-09-08T02:08:00Z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c8079552-47c3-4ac6-9258-6bcbc7aa267a</vt:lpwstr>
  </property>
</Properties>
</file>