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  <w:proofErr w:type="spellStart"/>
      <w:r w:rsidRPr="00EB6E2B">
        <w:rPr>
          <w:color w:val="000000" w:themeColor="text1"/>
          <w:sz w:val="20"/>
          <w:szCs w:val="20"/>
        </w:rPr>
        <w:t>Nama</w:t>
      </w:r>
      <w:proofErr w:type="spellEnd"/>
      <w:r w:rsidRPr="00EB6E2B">
        <w:rPr>
          <w:color w:val="000000" w:themeColor="text1"/>
          <w:sz w:val="20"/>
          <w:szCs w:val="20"/>
        </w:rPr>
        <w:tab/>
        <w:t xml:space="preserve">: </w:t>
      </w:r>
      <w:proofErr w:type="spellStart"/>
      <w:r w:rsidRPr="00EB6E2B">
        <w:rPr>
          <w:color w:val="000000" w:themeColor="text1"/>
          <w:sz w:val="20"/>
          <w:szCs w:val="20"/>
        </w:rPr>
        <w:t>Fadhurrohman</w:t>
      </w:r>
      <w:proofErr w:type="spellEnd"/>
    </w:p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EB6E2B">
        <w:rPr>
          <w:color w:val="000000" w:themeColor="text1"/>
          <w:sz w:val="20"/>
          <w:szCs w:val="20"/>
        </w:rPr>
        <w:t>NPM</w:t>
      </w:r>
      <w:r w:rsidRPr="00EB6E2B">
        <w:rPr>
          <w:color w:val="000000" w:themeColor="text1"/>
          <w:sz w:val="20"/>
          <w:szCs w:val="20"/>
        </w:rPr>
        <w:tab/>
        <w:t>: 1912129011p</w:t>
      </w:r>
    </w:p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  <w:proofErr w:type="spellStart"/>
      <w:r w:rsidRPr="00EB6E2B">
        <w:rPr>
          <w:color w:val="000000" w:themeColor="text1"/>
          <w:sz w:val="20"/>
          <w:szCs w:val="20"/>
        </w:rPr>
        <w:t>Tugas</w:t>
      </w:r>
      <w:proofErr w:type="spellEnd"/>
      <w:r w:rsidRPr="00EB6E2B">
        <w:rPr>
          <w:color w:val="000000" w:themeColor="text1"/>
          <w:sz w:val="20"/>
          <w:szCs w:val="20"/>
        </w:rPr>
        <w:t xml:space="preserve"> Auditing 2</w:t>
      </w:r>
    </w:p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EB6E2B" w:rsidRPr="00EB6E2B" w:rsidRDefault="00EB6E2B" w:rsidP="00EB6E2B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  <w:proofErr w:type="spellStart"/>
      <w:r w:rsidRPr="00EB6E2B">
        <w:rPr>
          <w:color w:val="000000" w:themeColor="text1"/>
          <w:sz w:val="20"/>
          <w:szCs w:val="20"/>
        </w:rPr>
        <w:t>Soal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</w:p>
    <w:p w:rsidR="00EB6E2B" w:rsidRPr="00EB6E2B" w:rsidRDefault="00EB6E2B" w:rsidP="00EB6E2B">
      <w:pPr>
        <w:pStyle w:val="NormalWeb"/>
        <w:spacing w:before="0" w:beforeAutospacing="0"/>
        <w:rPr>
          <w:color w:val="000000" w:themeColor="text1"/>
          <w:sz w:val="20"/>
          <w:szCs w:val="20"/>
        </w:rPr>
      </w:pPr>
      <w:proofErr w:type="spellStart"/>
      <w:r w:rsidRPr="00EB6E2B">
        <w:rPr>
          <w:color w:val="000000" w:themeColor="text1"/>
          <w:sz w:val="20"/>
          <w:szCs w:val="20"/>
        </w:rPr>
        <w:t>Apakah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B6E2B">
        <w:rPr>
          <w:color w:val="000000" w:themeColor="text1"/>
          <w:sz w:val="20"/>
          <w:szCs w:val="20"/>
        </w:rPr>
        <w:t>surat</w:t>
      </w:r>
      <w:proofErr w:type="spellEnd"/>
      <w:proofErr w:type="gram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berharga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dikenakan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pajak</w:t>
      </w:r>
      <w:proofErr w:type="spellEnd"/>
      <w:r w:rsidRPr="00EB6E2B">
        <w:rPr>
          <w:color w:val="000000" w:themeColor="text1"/>
          <w:sz w:val="20"/>
          <w:szCs w:val="20"/>
        </w:rPr>
        <w:t>?</w:t>
      </w:r>
      <w:r w:rsidRPr="00EB6E2B">
        <w:rPr>
          <w:color w:val="000000" w:themeColor="text1"/>
          <w:sz w:val="20"/>
          <w:szCs w:val="20"/>
        </w:rPr>
        <w:br/>
      </w:r>
      <w:proofErr w:type="spellStart"/>
      <w:r w:rsidRPr="00EB6E2B">
        <w:rPr>
          <w:color w:val="000000" w:themeColor="text1"/>
          <w:sz w:val="20"/>
          <w:szCs w:val="20"/>
        </w:rPr>
        <w:t>Jika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iya</w:t>
      </w:r>
      <w:proofErr w:type="spellEnd"/>
      <w:r w:rsidRPr="00EB6E2B">
        <w:rPr>
          <w:color w:val="000000" w:themeColor="text1"/>
          <w:sz w:val="20"/>
          <w:szCs w:val="20"/>
        </w:rPr>
        <w:t xml:space="preserve">, </w:t>
      </w:r>
      <w:proofErr w:type="spellStart"/>
      <w:r w:rsidRPr="00EB6E2B">
        <w:rPr>
          <w:color w:val="000000" w:themeColor="text1"/>
          <w:sz w:val="20"/>
          <w:szCs w:val="20"/>
        </w:rPr>
        <w:t>adakah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karakteristik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B6E2B">
        <w:rPr>
          <w:color w:val="000000" w:themeColor="text1"/>
          <w:sz w:val="20"/>
          <w:szCs w:val="20"/>
        </w:rPr>
        <w:t>surat</w:t>
      </w:r>
      <w:proofErr w:type="spellEnd"/>
      <w:proofErr w:type="gram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berharga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tersebut</w:t>
      </w:r>
      <w:proofErr w:type="spellEnd"/>
      <w:r w:rsidRPr="00EB6E2B">
        <w:rPr>
          <w:color w:val="000000" w:themeColor="text1"/>
          <w:sz w:val="20"/>
          <w:szCs w:val="20"/>
        </w:rPr>
        <w:t xml:space="preserve"> yang </w:t>
      </w:r>
      <w:proofErr w:type="spellStart"/>
      <w:r w:rsidRPr="00EB6E2B">
        <w:rPr>
          <w:color w:val="000000" w:themeColor="text1"/>
          <w:sz w:val="20"/>
          <w:szCs w:val="20"/>
        </w:rPr>
        <w:t>membuat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ia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dikenakan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pajak</w:t>
      </w:r>
      <w:proofErr w:type="spellEnd"/>
      <w:r w:rsidRPr="00EB6E2B">
        <w:rPr>
          <w:color w:val="000000" w:themeColor="text1"/>
          <w:sz w:val="20"/>
          <w:szCs w:val="20"/>
        </w:rPr>
        <w:t>?</w:t>
      </w:r>
    </w:p>
    <w:p w:rsidR="00EB6E2B" w:rsidRPr="00EB6E2B" w:rsidRDefault="00EB6E2B" w:rsidP="00EB6E2B">
      <w:pPr>
        <w:pStyle w:val="NormalWeb"/>
        <w:spacing w:before="0" w:beforeAutospacing="0"/>
        <w:rPr>
          <w:color w:val="000000" w:themeColor="text1"/>
          <w:sz w:val="20"/>
          <w:szCs w:val="20"/>
        </w:rPr>
      </w:pPr>
      <w:proofErr w:type="spellStart"/>
      <w:r w:rsidRPr="00EB6E2B">
        <w:rPr>
          <w:color w:val="000000" w:themeColor="text1"/>
          <w:sz w:val="20"/>
          <w:szCs w:val="20"/>
        </w:rPr>
        <w:t>Jawaban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menurut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saya</w:t>
      </w:r>
      <w:proofErr w:type="spellEnd"/>
    </w:p>
    <w:p w:rsidR="00EB6E2B" w:rsidRPr="00EB6E2B" w:rsidRDefault="00EB6E2B" w:rsidP="00EB6E2B">
      <w:pPr>
        <w:pStyle w:val="NormalWeb"/>
        <w:spacing w:before="0" w:beforeAutospacing="0"/>
        <w:rPr>
          <w:color w:val="000000" w:themeColor="text1"/>
          <w:sz w:val="20"/>
          <w:szCs w:val="20"/>
        </w:rPr>
      </w:pPr>
      <w:proofErr w:type="spellStart"/>
      <w:proofErr w:type="gramStart"/>
      <w:r w:rsidRPr="00EB6E2B">
        <w:rPr>
          <w:color w:val="000000" w:themeColor="text1"/>
          <w:sz w:val="20"/>
          <w:szCs w:val="20"/>
        </w:rPr>
        <w:t>Surat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berharga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tentulah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dikenakan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pajak</w:t>
      </w:r>
      <w:proofErr w:type="spellEnd"/>
      <w:r w:rsidRPr="00EB6E2B">
        <w:rPr>
          <w:color w:val="000000" w:themeColor="text1"/>
          <w:sz w:val="20"/>
          <w:szCs w:val="20"/>
        </w:rPr>
        <w:t xml:space="preserve">, </w:t>
      </w:r>
      <w:proofErr w:type="spellStart"/>
      <w:r w:rsidRPr="00EB6E2B">
        <w:rPr>
          <w:color w:val="000000" w:themeColor="text1"/>
          <w:sz w:val="20"/>
          <w:szCs w:val="20"/>
        </w:rPr>
        <w:t>baik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dalam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transaksi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penjualan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maupun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penerimaan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bunganya</w:t>
      </w:r>
      <w:proofErr w:type="spellEnd"/>
      <w:r w:rsidRPr="00EB6E2B">
        <w:rPr>
          <w:color w:val="000000" w:themeColor="text1"/>
          <w:sz w:val="20"/>
          <w:szCs w:val="20"/>
        </w:rPr>
        <w:t>.</w:t>
      </w:r>
      <w:proofErr w:type="gram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B6E2B">
        <w:rPr>
          <w:color w:val="000000" w:themeColor="text1"/>
          <w:sz w:val="20"/>
          <w:szCs w:val="20"/>
        </w:rPr>
        <w:t>contohnya</w:t>
      </w:r>
      <w:proofErr w:type="spellEnd"/>
      <w:proofErr w:type="gram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penerimaan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deviden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dari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kepemilikan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saham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di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suatu</w:t>
      </w:r>
      <w:proofErr w:type="spellEnd"/>
      <w:r w:rsidRPr="00EB6E2B">
        <w:rPr>
          <w:color w:val="000000" w:themeColor="text1"/>
          <w:sz w:val="20"/>
          <w:szCs w:val="20"/>
        </w:rPr>
        <w:t xml:space="preserve"> PT, </w:t>
      </w:r>
      <w:proofErr w:type="spellStart"/>
      <w:r w:rsidRPr="00EB6E2B">
        <w:rPr>
          <w:color w:val="000000" w:themeColor="text1"/>
          <w:sz w:val="20"/>
          <w:szCs w:val="20"/>
        </w:rPr>
        <w:t>dan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penerimaan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bunga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obligasi</w:t>
      </w:r>
      <w:proofErr w:type="spellEnd"/>
      <w:r w:rsidRPr="00EB6E2B">
        <w:rPr>
          <w:color w:val="000000" w:themeColor="text1"/>
          <w:sz w:val="20"/>
          <w:szCs w:val="20"/>
        </w:rPr>
        <w:t xml:space="preserve">. </w:t>
      </w:r>
      <w:proofErr w:type="spellStart"/>
      <w:r w:rsidRPr="00EB6E2B">
        <w:rPr>
          <w:color w:val="000000" w:themeColor="text1"/>
          <w:sz w:val="20"/>
          <w:szCs w:val="20"/>
        </w:rPr>
        <w:t>Kalau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untuk</w:t>
      </w:r>
      <w:proofErr w:type="spellEnd"/>
      <w:r w:rsidRPr="00EB6E2B">
        <w:rPr>
          <w:color w:val="000000" w:themeColor="text1"/>
          <w:sz w:val="20"/>
          <w:szCs w:val="20"/>
        </w:rPr>
        <w:t> </w:t>
      </w:r>
      <w:proofErr w:type="spellStart"/>
      <w:r w:rsidRPr="00EB6E2B">
        <w:rPr>
          <w:color w:val="000000" w:themeColor="text1"/>
          <w:sz w:val="20"/>
          <w:szCs w:val="20"/>
        </w:rPr>
        <w:t>karakteristiknya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saya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belum</w:t>
      </w:r>
      <w:proofErr w:type="spellEnd"/>
      <w:r w:rsidRPr="00EB6E2B">
        <w:rPr>
          <w:color w:val="000000" w:themeColor="text1"/>
          <w:sz w:val="20"/>
          <w:szCs w:val="20"/>
        </w:rPr>
        <w:t xml:space="preserve"> tau, </w:t>
      </w:r>
      <w:proofErr w:type="spellStart"/>
      <w:r w:rsidRPr="00EB6E2B">
        <w:rPr>
          <w:color w:val="000000" w:themeColor="text1"/>
          <w:sz w:val="20"/>
          <w:szCs w:val="20"/>
        </w:rPr>
        <w:t>tetapi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memang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pemerintah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telah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menggolongkannya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sebagai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Objek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Pajak</w:t>
      </w:r>
      <w:proofErr w:type="spellEnd"/>
      <w:r w:rsidRPr="00EB6E2B">
        <w:rPr>
          <w:color w:val="000000" w:themeColor="text1"/>
          <w:sz w:val="20"/>
          <w:szCs w:val="20"/>
        </w:rPr>
        <w:t xml:space="preserve">, </w:t>
      </w:r>
      <w:proofErr w:type="spellStart"/>
      <w:r w:rsidRPr="00EB6E2B">
        <w:rPr>
          <w:color w:val="000000" w:themeColor="text1"/>
          <w:sz w:val="20"/>
          <w:szCs w:val="20"/>
        </w:rPr>
        <w:t>sehingga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memang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ada</w:t>
      </w:r>
      <w:proofErr w:type="spellEnd"/>
      <w:r w:rsidRPr="00EB6E2B">
        <w:rPr>
          <w:color w:val="000000" w:themeColor="text1"/>
          <w:sz w:val="20"/>
          <w:szCs w:val="20"/>
        </w:rPr>
        <w:t xml:space="preserve"> </w:t>
      </w:r>
      <w:proofErr w:type="spellStart"/>
      <w:r w:rsidRPr="00EB6E2B">
        <w:rPr>
          <w:color w:val="000000" w:themeColor="text1"/>
          <w:sz w:val="20"/>
          <w:szCs w:val="20"/>
        </w:rPr>
        <w:t>perhitungannya</w:t>
      </w:r>
      <w:proofErr w:type="spellEnd"/>
    </w:p>
    <w:p w:rsidR="00EB6E2B" w:rsidRPr="00EB6E2B" w:rsidRDefault="00EB6E2B" w:rsidP="00EB6E2B">
      <w:pPr>
        <w:pStyle w:val="NormalWeb"/>
        <w:spacing w:before="0" w:beforeAutospacing="0"/>
        <w:rPr>
          <w:color w:val="000000" w:themeColor="text1"/>
          <w:sz w:val="20"/>
          <w:szCs w:val="20"/>
        </w:rPr>
      </w:pPr>
      <w:r w:rsidRPr="00EB6E2B">
        <w:rPr>
          <w:color w:val="000000" w:themeColor="text1"/>
          <w:sz w:val="20"/>
          <w:szCs w:val="20"/>
        </w:rPr>
        <w:t>SURAT DIREKTUR JENDERAL PAJAK</w:t>
      </w:r>
      <w:r w:rsidRPr="00EB6E2B">
        <w:rPr>
          <w:color w:val="000000" w:themeColor="text1"/>
          <w:sz w:val="20"/>
          <w:szCs w:val="20"/>
        </w:rPr>
        <w:br/>
        <w:t>NOMOR S - 1823/PJ.532/1997</w:t>
      </w:r>
      <w:r w:rsidRPr="00EB6E2B">
        <w:rPr>
          <w:color w:val="000000" w:themeColor="text1"/>
          <w:sz w:val="20"/>
          <w:szCs w:val="20"/>
        </w:rPr>
        <w:br/>
        <w:t>TENTANG</w:t>
      </w:r>
      <w:r w:rsidRPr="00EB6E2B">
        <w:rPr>
          <w:color w:val="000000" w:themeColor="text1"/>
          <w:sz w:val="20"/>
          <w:szCs w:val="20"/>
        </w:rPr>
        <w:br/>
        <w:t>PPN ATAS JASA BROKER SURAT-SURAT BERHARGA</w:t>
      </w:r>
      <w:r w:rsidRPr="00EB6E2B">
        <w:rPr>
          <w:color w:val="000000" w:themeColor="text1"/>
          <w:sz w:val="20"/>
          <w:szCs w:val="20"/>
        </w:rPr>
        <w:br/>
        <w:t>DIREKTUR JENDERAL PAJAK</w:t>
      </w:r>
    </w:p>
    <w:p w:rsidR="00532E5B" w:rsidRPr="00EB6E2B" w:rsidRDefault="00532E5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32E5B" w:rsidRPr="00EB6E2B" w:rsidSect="0053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B6E2B"/>
    <w:rsid w:val="00532E5B"/>
    <w:rsid w:val="00A81877"/>
    <w:rsid w:val="00B46E61"/>
    <w:rsid w:val="00EB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8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>Sky123.Org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2020-04-16T10:08:00Z</dcterms:created>
  <dcterms:modified xsi:type="dcterms:W3CDTF">2020-04-16T10:11:00Z</dcterms:modified>
</cp:coreProperties>
</file>